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75307" w14:textId="77777777" w:rsidR="00A62043" w:rsidRDefault="005B511A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Střední škola</w:t>
      </w:r>
      <w:r w:rsidR="008402F5">
        <w:rPr>
          <w:i/>
          <w:sz w:val="28"/>
          <w:u w:val="single"/>
        </w:rPr>
        <w:t xml:space="preserve"> a vyšší odborná škola</w:t>
      </w:r>
      <w:r>
        <w:rPr>
          <w:i/>
          <w:sz w:val="28"/>
          <w:u w:val="single"/>
        </w:rPr>
        <w:t xml:space="preserve"> aplikované kybernetiky s.r.o. </w:t>
      </w:r>
    </w:p>
    <w:p w14:paraId="4698E42C" w14:textId="77777777" w:rsidR="00A62043" w:rsidRDefault="00A62043">
      <w:pPr>
        <w:jc w:val="center"/>
        <w:rPr>
          <w:i/>
          <w:sz w:val="28"/>
          <w:u w:val="single"/>
        </w:rPr>
      </w:pPr>
    </w:p>
    <w:p w14:paraId="72764166" w14:textId="77777777" w:rsidR="00A62043" w:rsidRDefault="00A62043">
      <w:pPr>
        <w:jc w:val="center"/>
        <w:rPr>
          <w:i/>
          <w:sz w:val="28"/>
          <w:u w:val="single"/>
        </w:rPr>
      </w:pPr>
    </w:p>
    <w:p w14:paraId="3DB7E8F4" w14:textId="77777777" w:rsidR="00A62043" w:rsidRDefault="00A62043">
      <w:pPr>
        <w:jc w:val="center"/>
        <w:rPr>
          <w:i/>
          <w:sz w:val="28"/>
          <w:u w:val="single"/>
        </w:rPr>
      </w:pPr>
    </w:p>
    <w:p w14:paraId="5370BF11" w14:textId="77777777" w:rsidR="00A62043" w:rsidRDefault="00A62043">
      <w:pPr>
        <w:jc w:val="center"/>
        <w:rPr>
          <w:i/>
          <w:sz w:val="28"/>
          <w:u w:val="single"/>
        </w:rPr>
      </w:pPr>
    </w:p>
    <w:p w14:paraId="275ED4A1" w14:textId="77777777" w:rsidR="00A62043" w:rsidRDefault="00A62043">
      <w:pPr>
        <w:jc w:val="center"/>
        <w:rPr>
          <w:i/>
          <w:sz w:val="28"/>
          <w:u w:val="single"/>
        </w:rPr>
      </w:pPr>
    </w:p>
    <w:p w14:paraId="7C0FFC13" w14:textId="77777777" w:rsidR="00A62043" w:rsidRDefault="00A62043">
      <w:pPr>
        <w:jc w:val="center"/>
        <w:rPr>
          <w:i/>
          <w:sz w:val="28"/>
          <w:u w:val="single"/>
        </w:rPr>
      </w:pPr>
    </w:p>
    <w:p w14:paraId="0C467212" w14:textId="77777777" w:rsidR="00A62043" w:rsidRDefault="00A62043">
      <w:pPr>
        <w:jc w:val="center"/>
        <w:rPr>
          <w:i/>
          <w:sz w:val="28"/>
          <w:u w:val="single"/>
        </w:rPr>
      </w:pPr>
    </w:p>
    <w:p w14:paraId="0592D81C" w14:textId="77777777" w:rsidR="00A62043" w:rsidRDefault="00A62043">
      <w:pPr>
        <w:jc w:val="center"/>
        <w:rPr>
          <w:i/>
          <w:sz w:val="28"/>
          <w:u w:val="single"/>
        </w:rPr>
      </w:pPr>
    </w:p>
    <w:p w14:paraId="6D796D28" w14:textId="77777777" w:rsidR="00A62043" w:rsidRDefault="00A62043">
      <w:pPr>
        <w:jc w:val="center"/>
        <w:rPr>
          <w:i/>
          <w:sz w:val="28"/>
          <w:u w:val="single"/>
        </w:rPr>
      </w:pPr>
    </w:p>
    <w:p w14:paraId="665D8034" w14:textId="77777777" w:rsidR="00A62043" w:rsidRDefault="00A62043">
      <w:pPr>
        <w:jc w:val="center"/>
        <w:rPr>
          <w:i/>
          <w:sz w:val="28"/>
          <w:u w:val="single"/>
        </w:rPr>
      </w:pPr>
    </w:p>
    <w:p w14:paraId="2C0C41A7" w14:textId="77777777" w:rsidR="00A62043" w:rsidRDefault="00A62043">
      <w:pPr>
        <w:jc w:val="center"/>
        <w:rPr>
          <w:i/>
          <w:sz w:val="28"/>
          <w:u w:val="single"/>
        </w:rPr>
      </w:pPr>
    </w:p>
    <w:p w14:paraId="6D3F79AF" w14:textId="77777777" w:rsidR="00A62043" w:rsidRDefault="00A62043">
      <w:pPr>
        <w:jc w:val="center"/>
        <w:rPr>
          <w:i/>
          <w:sz w:val="28"/>
          <w:u w:val="single"/>
        </w:rPr>
      </w:pPr>
    </w:p>
    <w:p w14:paraId="372C1C7F" w14:textId="77777777" w:rsidR="00A62043" w:rsidRDefault="00A62043">
      <w:pPr>
        <w:jc w:val="center"/>
        <w:rPr>
          <w:i/>
          <w:sz w:val="28"/>
          <w:u w:val="single"/>
        </w:rPr>
      </w:pPr>
    </w:p>
    <w:p w14:paraId="324DF999" w14:textId="77777777" w:rsidR="00A62043" w:rsidRDefault="00A62043">
      <w:pPr>
        <w:jc w:val="center"/>
        <w:rPr>
          <w:i/>
          <w:sz w:val="28"/>
          <w:u w:val="single"/>
        </w:rPr>
      </w:pPr>
    </w:p>
    <w:p w14:paraId="746D24AA" w14:textId="77777777" w:rsidR="00A62043" w:rsidRDefault="005B511A">
      <w:pPr>
        <w:pStyle w:val="Nadpis3"/>
      </w:pPr>
      <w:r>
        <w:t>Výroční zpráva o činnosti školy</w:t>
      </w:r>
    </w:p>
    <w:p w14:paraId="1A2495E8" w14:textId="77777777" w:rsidR="00A62043" w:rsidRDefault="005B511A">
      <w:pPr>
        <w:jc w:val="center"/>
        <w:rPr>
          <w:i/>
          <w:sz w:val="40"/>
        </w:rPr>
      </w:pPr>
      <w:r>
        <w:rPr>
          <w:i/>
          <w:sz w:val="40"/>
        </w:rPr>
        <w:t>školní rok 201</w:t>
      </w:r>
      <w:r w:rsidR="001F34E3">
        <w:rPr>
          <w:i/>
          <w:sz w:val="40"/>
        </w:rPr>
        <w:t>9/2020</w:t>
      </w:r>
    </w:p>
    <w:p w14:paraId="08979A69" w14:textId="77777777" w:rsidR="00A62043" w:rsidRDefault="00A62043"/>
    <w:p w14:paraId="3B0B594E" w14:textId="77777777" w:rsidR="00A62043" w:rsidRDefault="00A62043">
      <w:pPr>
        <w:jc w:val="center"/>
      </w:pPr>
    </w:p>
    <w:p w14:paraId="3D6DD0CA" w14:textId="77777777" w:rsidR="00A62043" w:rsidRDefault="00A62043">
      <w:pPr>
        <w:jc w:val="center"/>
      </w:pPr>
    </w:p>
    <w:p w14:paraId="38EFABDA" w14:textId="77777777" w:rsidR="00A62043" w:rsidRDefault="00A62043">
      <w:pPr>
        <w:jc w:val="center"/>
      </w:pPr>
    </w:p>
    <w:p w14:paraId="5DA09532" w14:textId="77777777" w:rsidR="00A62043" w:rsidRDefault="001611F4">
      <w:pPr>
        <w:jc w:val="center"/>
      </w:pPr>
      <w:r>
        <w:rPr>
          <w:i/>
          <w:noProof/>
          <w:sz w:val="28"/>
        </w:rPr>
        <w:drawing>
          <wp:inline distT="0" distB="0" distL="0" distR="0" wp14:anchorId="56CE3BAF" wp14:editId="40D48C01">
            <wp:extent cx="2219325" cy="1676400"/>
            <wp:effectExtent l="0" t="0" r="9525" b="0"/>
            <wp:docPr id="1" name="obrázek 1" descr="..\info\logo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..\info\logo10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988C" w14:textId="77777777" w:rsidR="00A62043" w:rsidRDefault="00A62043">
      <w:pPr>
        <w:jc w:val="center"/>
      </w:pPr>
    </w:p>
    <w:p w14:paraId="37511697" w14:textId="77777777" w:rsidR="00A62043" w:rsidRDefault="00A62043">
      <w:pPr>
        <w:jc w:val="center"/>
      </w:pPr>
    </w:p>
    <w:p w14:paraId="3CDC6FB4" w14:textId="77777777" w:rsidR="00A62043" w:rsidRDefault="00A62043">
      <w:pPr>
        <w:jc w:val="center"/>
      </w:pPr>
    </w:p>
    <w:p w14:paraId="6FB625DA" w14:textId="77777777" w:rsidR="00A62043" w:rsidRDefault="00A62043"/>
    <w:p w14:paraId="39D717C1" w14:textId="77777777" w:rsidR="00A62043" w:rsidRDefault="00A62043"/>
    <w:p w14:paraId="0BB70ED3" w14:textId="77777777" w:rsidR="00A62043" w:rsidRDefault="00A62043">
      <w:pPr>
        <w:jc w:val="center"/>
      </w:pPr>
    </w:p>
    <w:p w14:paraId="08C0619D" w14:textId="77777777" w:rsidR="00A62043" w:rsidRDefault="00A62043">
      <w:pPr>
        <w:jc w:val="center"/>
      </w:pPr>
    </w:p>
    <w:p w14:paraId="576D76E9" w14:textId="77777777" w:rsidR="00A62043" w:rsidRDefault="00A62043"/>
    <w:p w14:paraId="1D77AF4C" w14:textId="77777777" w:rsidR="00A62043" w:rsidRDefault="00A62043"/>
    <w:p w14:paraId="138CCA9B" w14:textId="77777777" w:rsidR="00A62043" w:rsidRDefault="00A62043"/>
    <w:p w14:paraId="1B45678A" w14:textId="77777777" w:rsidR="00A62043" w:rsidRDefault="00A62043"/>
    <w:p w14:paraId="50A1DAB2" w14:textId="77777777" w:rsidR="00A62043" w:rsidRDefault="00A62043"/>
    <w:p w14:paraId="6C4FB607" w14:textId="77777777" w:rsidR="00A62043" w:rsidRDefault="00712306">
      <w:r>
        <w:t xml:space="preserve">V Hradci Králové </w:t>
      </w:r>
      <w:r w:rsidR="001F34E3">
        <w:t>9</w:t>
      </w:r>
      <w:r w:rsidR="005B511A">
        <w:t>.10.20</w:t>
      </w:r>
      <w:r w:rsidR="001F34E3">
        <w:t>20</w:t>
      </w:r>
    </w:p>
    <w:p w14:paraId="490722CD" w14:textId="77777777" w:rsidR="00A62043" w:rsidRDefault="00A62043"/>
    <w:p w14:paraId="31CF00D8" w14:textId="77777777" w:rsidR="00A62043" w:rsidRDefault="005B511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Lang</w:t>
      </w:r>
    </w:p>
    <w:p w14:paraId="6D60274C" w14:textId="77777777" w:rsidR="00A62043" w:rsidRDefault="00CF77CC">
      <w:pPr>
        <w:ind w:left="7080" w:firstLine="708"/>
        <w:jc w:val="center"/>
        <w:rPr>
          <w:i/>
          <w:sz w:val="28"/>
          <w:u w:val="single"/>
        </w:rPr>
      </w:pPr>
      <w:r>
        <w:t xml:space="preserve">    </w:t>
      </w:r>
      <w:r w:rsidR="005B511A">
        <w:t xml:space="preserve"> ředitel školy</w:t>
      </w:r>
    </w:p>
    <w:p w14:paraId="1CD07DBB" w14:textId="77777777" w:rsidR="00587913" w:rsidRDefault="00587913">
      <w:pPr>
        <w:rPr>
          <w:b/>
          <w:u w:val="single"/>
        </w:rPr>
      </w:pPr>
      <w:r>
        <w:rPr>
          <w:b/>
          <w:u w:val="single"/>
        </w:rPr>
        <w:lastRenderedPageBreak/>
        <w:br w:type="page"/>
      </w:r>
    </w:p>
    <w:p w14:paraId="057430CD" w14:textId="77777777" w:rsidR="00A62043" w:rsidRDefault="005B511A">
      <w:pPr>
        <w:spacing w:line="360" w:lineRule="auto"/>
        <w:rPr>
          <w:b/>
          <w:u w:val="single"/>
        </w:rPr>
      </w:pPr>
      <w:r>
        <w:rPr>
          <w:b/>
          <w:u w:val="single"/>
        </w:rPr>
        <w:lastRenderedPageBreak/>
        <w:t>Vývoj školy od poslední výroční zprávy</w:t>
      </w:r>
    </w:p>
    <w:p w14:paraId="5580CEFC" w14:textId="77777777" w:rsidR="00A62043" w:rsidRDefault="00A62043">
      <w:pPr>
        <w:spacing w:line="360" w:lineRule="auto"/>
      </w:pPr>
    </w:p>
    <w:p w14:paraId="49918153" w14:textId="77777777" w:rsidR="007522B0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Střední škola </w:t>
      </w:r>
      <w:r w:rsidR="00EF54D9" w:rsidRPr="00487A99">
        <w:rPr>
          <w:sz w:val="24"/>
          <w:szCs w:val="24"/>
        </w:rPr>
        <w:t xml:space="preserve">a vyšší odborná škola </w:t>
      </w:r>
      <w:r w:rsidRPr="00487A99">
        <w:rPr>
          <w:sz w:val="24"/>
          <w:szCs w:val="24"/>
        </w:rPr>
        <w:t xml:space="preserve">aplikované kybernetiky s.r.o. </w:t>
      </w:r>
      <w:r w:rsidR="00A57532" w:rsidRPr="00487A99">
        <w:rPr>
          <w:sz w:val="24"/>
          <w:szCs w:val="24"/>
        </w:rPr>
        <w:t>pokračuje ve své vzdělávací činnosti ve všech ob</w:t>
      </w:r>
      <w:r w:rsidR="00712306" w:rsidRPr="00487A99">
        <w:rPr>
          <w:sz w:val="24"/>
          <w:szCs w:val="24"/>
        </w:rPr>
        <w:t xml:space="preserve">orech jako v předchozích letech. </w:t>
      </w:r>
      <w:r w:rsidR="001F34E3">
        <w:rPr>
          <w:sz w:val="24"/>
          <w:szCs w:val="24"/>
        </w:rPr>
        <w:t xml:space="preserve"> Její činnost však byla v některých směrech výrazně ovlivněna pandemií COVI-19. </w:t>
      </w:r>
      <w:r w:rsidRPr="00487A99">
        <w:rPr>
          <w:sz w:val="24"/>
          <w:szCs w:val="24"/>
        </w:rPr>
        <w:t>Škola</w:t>
      </w:r>
      <w:r w:rsidR="00CC4CCF" w:rsidRPr="00487A99">
        <w:rPr>
          <w:sz w:val="24"/>
          <w:szCs w:val="24"/>
        </w:rPr>
        <w:t xml:space="preserve"> pracovala</w:t>
      </w:r>
      <w:r w:rsidR="00EF54D9" w:rsidRPr="00487A99">
        <w:rPr>
          <w:sz w:val="24"/>
          <w:szCs w:val="24"/>
        </w:rPr>
        <w:t xml:space="preserve"> ve své odborné činnosti </w:t>
      </w:r>
      <w:r w:rsidRPr="00487A99">
        <w:rPr>
          <w:sz w:val="24"/>
          <w:szCs w:val="24"/>
        </w:rPr>
        <w:t>a účastnila</w:t>
      </w:r>
      <w:r w:rsidR="00DB229A" w:rsidRPr="00487A99">
        <w:rPr>
          <w:sz w:val="24"/>
          <w:szCs w:val="24"/>
        </w:rPr>
        <w:t xml:space="preserve"> se</w:t>
      </w:r>
      <w:r w:rsidRPr="00487A99">
        <w:rPr>
          <w:sz w:val="24"/>
          <w:szCs w:val="24"/>
        </w:rPr>
        <w:t xml:space="preserve"> řady regionálních výstav, kde se prezentovala formou přednášek v oblasti hardwaru i softwaru a zároveň předváděla i metody výuky v různých oblastech výpočetní techniky a počítačové grafiky. </w:t>
      </w:r>
      <w:r w:rsidR="00A57532" w:rsidRPr="00487A99">
        <w:rPr>
          <w:sz w:val="24"/>
          <w:szCs w:val="24"/>
        </w:rPr>
        <w:t>Po</w:t>
      </w:r>
      <w:r w:rsidR="001F34E3">
        <w:rPr>
          <w:sz w:val="24"/>
          <w:szCs w:val="24"/>
        </w:rPr>
        <w:t>páté</w:t>
      </w:r>
      <w:r w:rsidR="007522B0" w:rsidRPr="00487A99">
        <w:rPr>
          <w:sz w:val="24"/>
          <w:szCs w:val="24"/>
        </w:rPr>
        <w:t xml:space="preserve"> se </w:t>
      </w:r>
      <w:r w:rsidR="002C622B" w:rsidRPr="00487A99">
        <w:rPr>
          <w:sz w:val="24"/>
          <w:szCs w:val="24"/>
        </w:rPr>
        <w:t>účastnila i </w:t>
      </w:r>
      <w:r w:rsidR="007522B0" w:rsidRPr="00487A99">
        <w:rPr>
          <w:sz w:val="24"/>
          <w:szCs w:val="24"/>
        </w:rPr>
        <w:t>výstavy Gaudeamus v Praze, kde prezentovala svoji VOŠ.</w:t>
      </w:r>
      <w:r w:rsidR="00712306" w:rsidRPr="00487A99">
        <w:rPr>
          <w:sz w:val="24"/>
          <w:szCs w:val="24"/>
        </w:rPr>
        <w:t xml:space="preserve"> </w:t>
      </w:r>
    </w:p>
    <w:p w14:paraId="6E1B1694" w14:textId="77777777" w:rsidR="00A62043" w:rsidRPr="00487A99" w:rsidRDefault="005B511A">
      <w:pPr>
        <w:pStyle w:val="Zkladntextodsazen2"/>
        <w:rPr>
          <w:sz w:val="24"/>
          <w:szCs w:val="24"/>
        </w:rPr>
      </w:pPr>
      <w:r w:rsidRPr="00487A99">
        <w:rPr>
          <w:sz w:val="24"/>
          <w:szCs w:val="24"/>
        </w:rPr>
        <w:t xml:space="preserve">Jako v minulém roce i letos </w:t>
      </w:r>
      <w:r w:rsidR="00EF54D9" w:rsidRPr="00487A99">
        <w:rPr>
          <w:sz w:val="24"/>
          <w:szCs w:val="24"/>
        </w:rPr>
        <w:t xml:space="preserve">se škola </w:t>
      </w:r>
      <w:r w:rsidRPr="00487A99">
        <w:rPr>
          <w:sz w:val="24"/>
          <w:szCs w:val="24"/>
        </w:rPr>
        <w:t>za</w:t>
      </w:r>
      <w:r w:rsidR="00712306" w:rsidRPr="00487A99">
        <w:rPr>
          <w:sz w:val="24"/>
          <w:szCs w:val="24"/>
        </w:rPr>
        <w:t>pojila</w:t>
      </w:r>
      <w:r w:rsidRPr="00487A99">
        <w:rPr>
          <w:sz w:val="24"/>
          <w:szCs w:val="24"/>
        </w:rPr>
        <w:t xml:space="preserve"> do prezentační</w:t>
      </w:r>
      <w:r w:rsidR="00EF54D9" w:rsidRPr="00487A99">
        <w:rPr>
          <w:sz w:val="24"/>
          <w:szCs w:val="24"/>
        </w:rPr>
        <w:t xml:space="preserve">ch výstav, </w:t>
      </w:r>
      <w:r w:rsidR="001F34E3">
        <w:rPr>
          <w:sz w:val="24"/>
          <w:szCs w:val="24"/>
        </w:rPr>
        <w:t>vzhledem k pandemické situace se ne</w:t>
      </w:r>
      <w:r w:rsidR="00EF54D9" w:rsidRPr="00487A99">
        <w:rPr>
          <w:sz w:val="24"/>
          <w:szCs w:val="24"/>
        </w:rPr>
        <w:t>účastnila</w:t>
      </w:r>
      <w:r w:rsidRPr="00487A99">
        <w:rPr>
          <w:sz w:val="24"/>
          <w:szCs w:val="24"/>
        </w:rPr>
        <w:t xml:space="preserve"> </w:t>
      </w:r>
      <w:r w:rsidR="00F92294">
        <w:rPr>
          <w:sz w:val="24"/>
          <w:szCs w:val="24"/>
        </w:rPr>
        <w:t xml:space="preserve">se </w:t>
      </w:r>
      <w:r w:rsidRPr="00487A99">
        <w:rPr>
          <w:sz w:val="24"/>
          <w:szCs w:val="24"/>
        </w:rPr>
        <w:t xml:space="preserve">mezinárodní </w:t>
      </w:r>
      <w:r w:rsidR="00CD28C4" w:rsidRPr="00487A99">
        <w:rPr>
          <w:sz w:val="24"/>
          <w:szCs w:val="24"/>
        </w:rPr>
        <w:t>přehlídky</w:t>
      </w:r>
      <w:r w:rsidRPr="00487A99">
        <w:rPr>
          <w:sz w:val="24"/>
          <w:szCs w:val="24"/>
        </w:rPr>
        <w:t xml:space="preserve"> animovaného filmu </w:t>
      </w:r>
      <w:proofErr w:type="spellStart"/>
      <w:r w:rsidRPr="00487A99">
        <w:rPr>
          <w:sz w:val="24"/>
          <w:szCs w:val="24"/>
        </w:rPr>
        <w:t>A</w:t>
      </w:r>
      <w:r w:rsidR="006F56F5" w:rsidRPr="00487A99">
        <w:rPr>
          <w:sz w:val="24"/>
          <w:szCs w:val="24"/>
        </w:rPr>
        <w:t>nifilm</w:t>
      </w:r>
      <w:proofErr w:type="spellEnd"/>
      <w:r w:rsidRPr="00487A99">
        <w:rPr>
          <w:sz w:val="24"/>
          <w:szCs w:val="24"/>
        </w:rPr>
        <w:t xml:space="preserve"> 20</w:t>
      </w:r>
      <w:r w:rsidR="001F34E3">
        <w:rPr>
          <w:sz w:val="24"/>
          <w:szCs w:val="24"/>
        </w:rPr>
        <w:t xml:space="preserve">20 </w:t>
      </w:r>
      <w:r w:rsidR="00DB229A" w:rsidRPr="00487A99">
        <w:rPr>
          <w:sz w:val="24"/>
          <w:szCs w:val="24"/>
        </w:rPr>
        <w:t xml:space="preserve"> v</w:t>
      </w:r>
      <w:r w:rsidR="001F34E3">
        <w:rPr>
          <w:sz w:val="24"/>
          <w:szCs w:val="24"/>
        </w:rPr>
        <w:t> Liberci protože akce byla přesunuta na podzim.</w:t>
      </w:r>
      <w:r w:rsidR="00EF1434" w:rsidRPr="00487A99">
        <w:rPr>
          <w:sz w:val="24"/>
          <w:szCs w:val="24"/>
        </w:rPr>
        <w:t xml:space="preserve"> </w:t>
      </w:r>
      <w:r w:rsidR="001F34E3">
        <w:rPr>
          <w:sz w:val="24"/>
          <w:szCs w:val="24"/>
        </w:rPr>
        <w:t xml:space="preserve">Účastnila se </w:t>
      </w:r>
      <w:r w:rsidR="00CD28C4" w:rsidRPr="00487A99">
        <w:rPr>
          <w:sz w:val="24"/>
          <w:szCs w:val="24"/>
        </w:rPr>
        <w:t>festivalu Jičín – M</w:t>
      </w:r>
      <w:r w:rsidR="00EF54D9" w:rsidRPr="00487A99">
        <w:rPr>
          <w:sz w:val="24"/>
          <w:szCs w:val="24"/>
        </w:rPr>
        <w:t>ěsto pohádky</w:t>
      </w:r>
      <w:r w:rsidR="00DB229A" w:rsidRPr="00487A99">
        <w:rPr>
          <w:sz w:val="24"/>
          <w:szCs w:val="24"/>
        </w:rPr>
        <w:t>.</w:t>
      </w:r>
      <w:r w:rsidR="00EF54D9" w:rsidRPr="00487A99">
        <w:rPr>
          <w:sz w:val="24"/>
          <w:szCs w:val="24"/>
        </w:rPr>
        <w:t xml:space="preserve"> Na </w:t>
      </w:r>
      <w:r w:rsidR="001F34E3">
        <w:rPr>
          <w:sz w:val="24"/>
          <w:szCs w:val="24"/>
        </w:rPr>
        <w:t xml:space="preserve">této </w:t>
      </w:r>
      <w:r w:rsidR="004026E5">
        <w:rPr>
          <w:sz w:val="24"/>
          <w:szCs w:val="24"/>
        </w:rPr>
        <w:t xml:space="preserve"> akc</w:t>
      </w:r>
      <w:r w:rsidR="001F34E3">
        <w:rPr>
          <w:sz w:val="24"/>
          <w:szCs w:val="24"/>
        </w:rPr>
        <w:t>i</w:t>
      </w:r>
      <w:r w:rsidR="00EF54D9" w:rsidRPr="00487A99">
        <w:rPr>
          <w:sz w:val="24"/>
          <w:szCs w:val="24"/>
        </w:rPr>
        <w:t xml:space="preserve"> učitelé a žáci školy vedli</w:t>
      </w:r>
      <w:r w:rsidR="00712306" w:rsidRPr="00487A99">
        <w:rPr>
          <w:sz w:val="24"/>
          <w:szCs w:val="24"/>
        </w:rPr>
        <w:t xml:space="preserve"> animační dílny pro veřejnost</w:t>
      </w:r>
      <w:r w:rsidR="00EF54D9" w:rsidRPr="00487A99">
        <w:rPr>
          <w:sz w:val="24"/>
          <w:szCs w:val="24"/>
        </w:rPr>
        <w:t>.</w:t>
      </w:r>
    </w:p>
    <w:p w14:paraId="203E2C45" w14:textId="77777777" w:rsidR="001F34E3" w:rsidRDefault="007522B0">
      <w:pPr>
        <w:spacing w:line="360" w:lineRule="auto"/>
        <w:ind w:firstLine="708"/>
        <w:jc w:val="both"/>
      </w:pPr>
      <w:r w:rsidRPr="00487A99">
        <w:t>Na i</w:t>
      </w:r>
      <w:r w:rsidR="005B511A" w:rsidRPr="00487A99">
        <w:t>nformační</w:t>
      </w:r>
      <w:r w:rsidRPr="00487A99">
        <w:t>m</w:t>
      </w:r>
      <w:r w:rsidR="005B511A" w:rsidRPr="00487A99">
        <w:t xml:space="preserve"> systém</w:t>
      </w:r>
      <w:r w:rsidRPr="00487A99">
        <w:t>u</w:t>
      </w:r>
      <w:r w:rsidR="005B511A" w:rsidRPr="00487A99">
        <w:t xml:space="preserve"> školy </w:t>
      </w:r>
      <w:r w:rsidR="00A57532" w:rsidRPr="00487A99">
        <w:t xml:space="preserve">pokračovaly </w:t>
      </w:r>
      <w:r w:rsidRPr="00487A99">
        <w:t xml:space="preserve">práce </w:t>
      </w:r>
      <w:r w:rsidR="00A57532" w:rsidRPr="00487A99">
        <w:t>a byl</w:t>
      </w:r>
      <w:r w:rsidR="00CD28C4" w:rsidRPr="00487A99">
        <w:t>o</w:t>
      </w:r>
      <w:r w:rsidR="00A57532" w:rsidRPr="00487A99">
        <w:t xml:space="preserve"> zprovozněn</w:t>
      </w:r>
      <w:r w:rsidR="00D05B33" w:rsidRPr="00487A99">
        <w:t>o</w:t>
      </w:r>
      <w:r w:rsidR="00A57532" w:rsidRPr="00487A99">
        <w:t xml:space="preserve"> </w:t>
      </w:r>
      <w:r w:rsidR="00D05B33" w:rsidRPr="00487A99">
        <w:t xml:space="preserve">několik </w:t>
      </w:r>
      <w:r w:rsidR="00A57532" w:rsidRPr="00487A99">
        <w:t>nový</w:t>
      </w:r>
      <w:r w:rsidR="00D05B33" w:rsidRPr="00487A99">
        <w:t>ch služeb pro učitele i žáky školy</w:t>
      </w:r>
      <w:r w:rsidR="00A57532" w:rsidRPr="00487A99">
        <w:t xml:space="preserve">. </w:t>
      </w:r>
      <w:r w:rsidRPr="00487A99">
        <w:t xml:space="preserve"> </w:t>
      </w:r>
      <w:r w:rsidR="001F34E3">
        <w:t xml:space="preserve">Škola zvládla přechod na distanční formu výuku během jednoho dne. Byla zvolena platforma Google </w:t>
      </w:r>
      <w:proofErr w:type="spellStart"/>
      <w:r w:rsidR="001F34E3">
        <w:t>Meet</w:t>
      </w:r>
      <w:proofErr w:type="spellEnd"/>
      <w:r w:rsidR="001F34E3">
        <w:t>. Tato platforma byla implementována do IS tak, že každý žák ve svém kalendáři Google našel každou vyučovací hodinu včetně příslušného odkazu na videokonferenci. Vývoj</w:t>
      </w:r>
      <w:r w:rsidR="00A57532" w:rsidRPr="00487A99">
        <w:t xml:space="preserve"> IS umožňuje</w:t>
      </w:r>
      <w:r w:rsidR="008402F5" w:rsidRPr="00487A99">
        <w:t xml:space="preserve"> škole </w:t>
      </w:r>
      <w:r w:rsidR="00CC4CCF" w:rsidRPr="00487A99">
        <w:t>získáva</w:t>
      </w:r>
      <w:r w:rsidR="00A57532" w:rsidRPr="00487A99">
        <w:t xml:space="preserve">t </w:t>
      </w:r>
      <w:r w:rsidR="008402F5" w:rsidRPr="00487A99">
        <w:t>další zkušenosti v oblasti vývoje softwaru.</w:t>
      </w:r>
    </w:p>
    <w:p w14:paraId="0C351A54" w14:textId="77777777" w:rsidR="00A62043" w:rsidRPr="00487A99" w:rsidRDefault="001F34E3">
      <w:pPr>
        <w:spacing w:line="360" w:lineRule="auto"/>
        <w:ind w:firstLine="708"/>
        <w:jc w:val="both"/>
      </w:pPr>
      <w:r>
        <w:t>Škola byla přizvána</w:t>
      </w:r>
      <w:r w:rsidR="00D05B33" w:rsidRPr="00487A99">
        <w:t xml:space="preserve"> </w:t>
      </w:r>
      <w:r>
        <w:t>do pracovní skupiny Královéhradeckého kraje zabývající se koncepcí rozvoje vzdělávání především v oblasti IT. S příchodem pandemické krize pak škola zajišťovala pro královéhradecký kraj konference s ostatními středními i základními š</w:t>
      </w:r>
      <w:r w:rsidR="00272A53">
        <w:t>kolami v kraji i se zástupci ORP. Dále škola poskytovala pomoc ostatním školám prostřednictvím každodenních videokonferencí. Pro některé školy pak byly konány výukové semináře prezenční i na dálku v oblasti používání digitálních nástrojů ve výuce.</w:t>
      </w:r>
    </w:p>
    <w:p w14:paraId="6C3FB206" w14:textId="77777777" w:rsidR="00A62043" w:rsidRPr="00487A99" w:rsidRDefault="005B511A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Škola provádí testy ECDL pro vlastní studenty</w:t>
      </w:r>
      <w:r w:rsidR="004026E5">
        <w:rPr>
          <w:bCs/>
        </w:rPr>
        <w:t>.</w:t>
      </w:r>
      <w:r w:rsidRPr="00487A99">
        <w:rPr>
          <w:bCs/>
        </w:rPr>
        <w:t xml:space="preserve"> </w:t>
      </w:r>
      <w:r w:rsidR="00C823FD" w:rsidRPr="00487A99">
        <w:rPr>
          <w:bCs/>
        </w:rPr>
        <w:t>Byli školeni a certifikováni noví testeři na nové moduly ECDL.</w:t>
      </w:r>
      <w:r w:rsidR="004026E5">
        <w:rPr>
          <w:bCs/>
        </w:rPr>
        <w:t xml:space="preserve"> Škola zavedla testování modulů typu ECDL </w:t>
      </w:r>
      <w:proofErr w:type="spellStart"/>
      <w:r w:rsidR="004026E5">
        <w:rPr>
          <w:bCs/>
        </w:rPr>
        <w:t>Advance</w:t>
      </w:r>
      <w:proofErr w:type="spellEnd"/>
      <w:r w:rsidR="004026E5">
        <w:rPr>
          <w:bCs/>
        </w:rPr>
        <w:t>.</w:t>
      </w:r>
    </w:p>
    <w:p w14:paraId="629D8225" w14:textId="77777777" w:rsidR="00272A53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V oblasti práce</w:t>
      </w:r>
      <w:r w:rsidR="00BC1A37" w:rsidRPr="00487A99">
        <w:rPr>
          <w:bCs/>
        </w:rPr>
        <w:t xml:space="preserve"> s talentovanou mládeží </w:t>
      </w:r>
      <w:r w:rsidR="004026E5">
        <w:rPr>
          <w:bCs/>
        </w:rPr>
        <w:t xml:space="preserve">se </w:t>
      </w:r>
      <w:r w:rsidR="00272A53">
        <w:rPr>
          <w:bCs/>
        </w:rPr>
        <w:t xml:space="preserve">díky pandemické krizi neuskutečnilo mnoho soutěží.  Projektové dny byly omezeny a z toho bohužel </w:t>
      </w:r>
      <w:r w:rsidR="00CF32B5">
        <w:rPr>
          <w:bCs/>
        </w:rPr>
        <w:t xml:space="preserve">plynula i skutečnost, že žáci </w:t>
      </w:r>
      <w:r w:rsidR="00272A53">
        <w:rPr>
          <w:bCs/>
        </w:rPr>
        <w:t xml:space="preserve">přihlásili </w:t>
      </w:r>
      <w:r w:rsidR="00CF32B5">
        <w:rPr>
          <w:bCs/>
        </w:rPr>
        <w:t>málo prací do SOČ</w:t>
      </w:r>
      <w:r w:rsidR="00272A53">
        <w:rPr>
          <w:bCs/>
        </w:rPr>
        <w:t xml:space="preserve">. </w:t>
      </w:r>
    </w:p>
    <w:p w14:paraId="4F96A9EB" w14:textId="77777777" w:rsidR="00272A53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Škola stále </w:t>
      </w:r>
      <w:r w:rsidR="00A57532" w:rsidRPr="00487A99">
        <w:rPr>
          <w:bCs/>
        </w:rPr>
        <w:t>provozuje vlastní Domov mládeže</w:t>
      </w:r>
      <w:r w:rsidR="007E1048" w:rsidRPr="00487A99">
        <w:rPr>
          <w:bCs/>
        </w:rPr>
        <w:t xml:space="preserve"> </w:t>
      </w:r>
      <w:r w:rsidR="00F427B3" w:rsidRPr="00487A99">
        <w:rPr>
          <w:bCs/>
        </w:rPr>
        <w:t>s</w:t>
      </w:r>
      <w:r w:rsidR="00CC4CCF" w:rsidRPr="00487A99">
        <w:rPr>
          <w:bCs/>
        </w:rPr>
        <w:t> </w:t>
      </w:r>
      <w:r w:rsidR="00272A53">
        <w:rPr>
          <w:bCs/>
        </w:rPr>
        <w:t>k</w:t>
      </w:r>
      <w:r w:rsidR="00CC4CCF" w:rsidRPr="00487A99">
        <w:rPr>
          <w:bCs/>
        </w:rPr>
        <w:t xml:space="preserve">apacitou </w:t>
      </w:r>
      <w:r w:rsidR="00712306" w:rsidRPr="00487A99">
        <w:rPr>
          <w:bCs/>
        </w:rPr>
        <w:t>66</w:t>
      </w:r>
      <w:r w:rsidR="00BC1A37" w:rsidRPr="00487A99">
        <w:rPr>
          <w:bCs/>
        </w:rPr>
        <w:t xml:space="preserve"> lůžek</w:t>
      </w:r>
      <w:r w:rsidR="00CF32B5">
        <w:rPr>
          <w:bCs/>
        </w:rPr>
        <w:t>.</w:t>
      </w:r>
    </w:p>
    <w:p w14:paraId="62018C76" w14:textId="77777777" w:rsidR="00A62043" w:rsidRPr="00487A99" w:rsidRDefault="005B511A" w:rsidP="00BE3917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 xml:space="preserve">Ve školním roce </w:t>
      </w:r>
      <w:r w:rsidR="00EF1434" w:rsidRPr="00487A99">
        <w:rPr>
          <w:bCs/>
        </w:rPr>
        <w:t>20</w:t>
      </w:r>
      <w:r w:rsidR="00BC1A37" w:rsidRPr="00487A99">
        <w:rPr>
          <w:bCs/>
        </w:rPr>
        <w:t>1</w:t>
      </w:r>
      <w:r w:rsidR="00272A53">
        <w:rPr>
          <w:bCs/>
        </w:rPr>
        <w:t>9</w:t>
      </w:r>
      <w:r w:rsidR="00BC1A37" w:rsidRPr="00487A99">
        <w:rPr>
          <w:bCs/>
        </w:rPr>
        <w:t>/</w:t>
      </w:r>
      <w:r w:rsidR="00EF1434" w:rsidRPr="00487A99">
        <w:rPr>
          <w:bCs/>
        </w:rPr>
        <w:t>20</w:t>
      </w:r>
      <w:r w:rsidR="00272A53">
        <w:rPr>
          <w:bCs/>
        </w:rPr>
        <w:t>20</w:t>
      </w:r>
      <w:r w:rsidR="00BC1A37" w:rsidRPr="00487A99">
        <w:rPr>
          <w:bCs/>
        </w:rPr>
        <w:t xml:space="preserve"> </w:t>
      </w:r>
      <w:r w:rsidRPr="00487A99">
        <w:rPr>
          <w:bCs/>
        </w:rPr>
        <w:t>odmaturoval</w:t>
      </w:r>
      <w:r w:rsidR="00931F81" w:rsidRPr="00487A99">
        <w:rPr>
          <w:bCs/>
        </w:rPr>
        <w:t>a</w:t>
      </w:r>
      <w:r w:rsidRPr="00487A99">
        <w:rPr>
          <w:bCs/>
        </w:rPr>
        <w:t xml:space="preserve"> </w:t>
      </w:r>
      <w:r w:rsidR="00931F81" w:rsidRPr="00487A99">
        <w:rPr>
          <w:bCs/>
        </w:rPr>
        <w:t>jedna třída</w:t>
      </w:r>
      <w:r w:rsidRPr="00487A99">
        <w:rPr>
          <w:bCs/>
        </w:rPr>
        <w:t xml:space="preserve"> oboru </w:t>
      </w:r>
      <w:r w:rsidR="00FB2256" w:rsidRPr="00487A99">
        <w:rPr>
          <w:bCs/>
        </w:rPr>
        <w:t>Multim</w:t>
      </w:r>
      <w:r w:rsidR="001E1062" w:rsidRPr="00487A99">
        <w:rPr>
          <w:bCs/>
        </w:rPr>
        <w:t>ediální tvorba</w:t>
      </w:r>
      <w:r w:rsidR="00DB229A" w:rsidRPr="00487A99">
        <w:rPr>
          <w:bCs/>
        </w:rPr>
        <w:t xml:space="preserve"> ŠVP Počítačová grafika</w:t>
      </w:r>
      <w:r w:rsidR="00BC1A37" w:rsidRPr="00487A99">
        <w:rPr>
          <w:bCs/>
        </w:rPr>
        <w:t xml:space="preserve"> </w:t>
      </w:r>
      <w:r w:rsidRPr="00487A99">
        <w:rPr>
          <w:bCs/>
        </w:rPr>
        <w:t>a</w:t>
      </w:r>
      <w:r w:rsidR="007E1048" w:rsidRPr="00487A99">
        <w:rPr>
          <w:bCs/>
        </w:rPr>
        <w:t xml:space="preserve"> </w:t>
      </w:r>
      <w:r w:rsidR="004026E5">
        <w:rPr>
          <w:bCs/>
        </w:rPr>
        <w:t>jedna</w:t>
      </w:r>
      <w:r w:rsidR="00A57532" w:rsidRPr="00487A99">
        <w:rPr>
          <w:bCs/>
        </w:rPr>
        <w:t xml:space="preserve"> </w:t>
      </w:r>
      <w:r w:rsidR="007E1048" w:rsidRPr="00487A99">
        <w:rPr>
          <w:bCs/>
        </w:rPr>
        <w:t>tříd</w:t>
      </w:r>
      <w:r w:rsidR="004026E5">
        <w:rPr>
          <w:bCs/>
        </w:rPr>
        <w:t>a</w:t>
      </w:r>
      <w:r w:rsidR="007E1048" w:rsidRPr="00487A99">
        <w:rPr>
          <w:bCs/>
        </w:rPr>
        <w:t xml:space="preserve"> oboru</w:t>
      </w:r>
      <w:r w:rsidRPr="00487A99">
        <w:rPr>
          <w:bCs/>
        </w:rPr>
        <w:t xml:space="preserve"> </w:t>
      </w:r>
      <w:r w:rsidR="00BC1A37" w:rsidRPr="00487A99">
        <w:rPr>
          <w:bCs/>
        </w:rPr>
        <w:t>Informační technologie</w:t>
      </w:r>
      <w:r w:rsidR="007E1048" w:rsidRPr="00487A99">
        <w:rPr>
          <w:bCs/>
        </w:rPr>
        <w:t xml:space="preserve"> studují</w:t>
      </w:r>
      <w:r w:rsidR="0031154D" w:rsidRPr="00487A99">
        <w:rPr>
          <w:bCs/>
        </w:rPr>
        <w:t>cí podle ŠVP</w:t>
      </w:r>
      <w:r w:rsidR="00DB229A" w:rsidRPr="00487A99">
        <w:rPr>
          <w:bCs/>
        </w:rPr>
        <w:t xml:space="preserve"> Programování a</w:t>
      </w:r>
      <w:r w:rsidR="00EF54D9" w:rsidRPr="00487A99">
        <w:rPr>
          <w:bCs/>
        </w:rPr>
        <w:t xml:space="preserve"> ŠVP</w:t>
      </w:r>
      <w:r w:rsidR="00DB229A" w:rsidRPr="00487A99">
        <w:rPr>
          <w:bCs/>
        </w:rPr>
        <w:t xml:space="preserve"> Počítačové sítě</w:t>
      </w:r>
      <w:r w:rsidR="00BC1A37" w:rsidRPr="00487A99">
        <w:rPr>
          <w:bCs/>
        </w:rPr>
        <w:t>.</w:t>
      </w:r>
      <w:r w:rsidR="00FB2256" w:rsidRPr="00487A99">
        <w:rPr>
          <w:bCs/>
        </w:rPr>
        <w:t xml:space="preserve"> </w:t>
      </w:r>
    </w:p>
    <w:p w14:paraId="707680E0" w14:textId="77777777" w:rsidR="00A57532" w:rsidRDefault="00D05B33" w:rsidP="00712306">
      <w:pPr>
        <w:spacing w:line="360" w:lineRule="auto"/>
        <w:ind w:firstLine="708"/>
        <w:jc w:val="both"/>
        <w:rPr>
          <w:bCs/>
        </w:rPr>
      </w:pPr>
      <w:r w:rsidRPr="00487A99">
        <w:rPr>
          <w:bCs/>
        </w:rPr>
        <w:t>Pro vyšší odbornou školu byl</w:t>
      </w:r>
      <w:r w:rsidR="00F92294">
        <w:rPr>
          <w:bCs/>
        </w:rPr>
        <w:t>a</w:t>
      </w:r>
      <w:r w:rsidRPr="00487A99">
        <w:rPr>
          <w:bCs/>
        </w:rPr>
        <w:t xml:space="preserve"> </w:t>
      </w:r>
      <w:r w:rsidR="004026E5">
        <w:rPr>
          <w:bCs/>
        </w:rPr>
        <w:t>podána žádo</w:t>
      </w:r>
      <w:r w:rsidR="00606B26">
        <w:rPr>
          <w:bCs/>
        </w:rPr>
        <w:t>s</w:t>
      </w:r>
      <w:r w:rsidR="004026E5">
        <w:rPr>
          <w:bCs/>
        </w:rPr>
        <w:t>t o prodloužení akreditace a MŠMT akreditaci pro</w:t>
      </w:r>
      <w:r w:rsidR="00606B26">
        <w:rPr>
          <w:bCs/>
        </w:rPr>
        <w:t>d</w:t>
      </w:r>
      <w:r w:rsidR="004026E5">
        <w:rPr>
          <w:bCs/>
        </w:rPr>
        <w:t>loužilo o 2 roky.</w:t>
      </w:r>
    </w:p>
    <w:p w14:paraId="0D3B14CD" w14:textId="77777777" w:rsidR="00A62043" w:rsidRPr="00487A99" w:rsidRDefault="005B511A">
      <w:pPr>
        <w:spacing w:line="360" w:lineRule="auto"/>
        <w:ind w:firstLine="708"/>
        <w:rPr>
          <w:bCs/>
        </w:rPr>
      </w:pPr>
      <w:r w:rsidRPr="00487A99">
        <w:rPr>
          <w:bCs/>
        </w:rPr>
        <w:lastRenderedPageBreak/>
        <w:t xml:space="preserve">Rada školy schválila ve sledovaném období všechny dokumenty předložené ředitelem školy bez zásadních připomínek.  </w:t>
      </w:r>
    </w:p>
    <w:p w14:paraId="2E99C707" w14:textId="77777777" w:rsidR="00005C39" w:rsidRPr="00487A99" w:rsidRDefault="004026E5" w:rsidP="00005C39">
      <w:pPr>
        <w:spacing w:line="360" w:lineRule="auto"/>
        <w:ind w:firstLine="708"/>
        <w:jc w:val="both"/>
        <w:rPr>
          <w:bCs/>
        </w:rPr>
      </w:pPr>
      <w:r>
        <w:rPr>
          <w:bCs/>
        </w:rPr>
        <w:t>N</w:t>
      </w:r>
      <w:r w:rsidR="00005C39" w:rsidRPr="00487A99">
        <w:rPr>
          <w:bCs/>
        </w:rPr>
        <w:t>ov</w:t>
      </w:r>
      <w:r w:rsidR="00D14E73" w:rsidRPr="00487A99">
        <w:rPr>
          <w:bCs/>
        </w:rPr>
        <w:t>ý</w:t>
      </w:r>
      <w:r w:rsidR="00005C39" w:rsidRPr="00487A99">
        <w:rPr>
          <w:bCs/>
        </w:rPr>
        <w:t xml:space="preserve"> stipen</w:t>
      </w:r>
      <w:r w:rsidR="00F427B3" w:rsidRPr="00487A99">
        <w:rPr>
          <w:bCs/>
        </w:rPr>
        <w:t>dijní řád školy</w:t>
      </w:r>
      <w:r>
        <w:rPr>
          <w:bCs/>
        </w:rPr>
        <w:t xml:space="preserve"> se příliš neosvědčil</w:t>
      </w:r>
      <w:r w:rsidR="00606B26">
        <w:rPr>
          <w:bCs/>
        </w:rPr>
        <w:t>,</w:t>
      </w:r>
      <w:r>
        <w:rPr>
          <w:bCs/>
        </w:rPr>
        <w:t xml:space="preserve"> protože vyhodnocení soutěží lze reálně provést až v září následujícího roku</w:t>
      </w:r>
      <w:r w:rsidR="00F427B3" w:rsidRPr="00487A99">
        <w:rPr>
          <w:bCs/>
        </w:rPr>
        <w:t>.</w:t>
      </w:r>
      <w:r w:rsidR="00005C39" w:rsidRPr="00487A99">
        <w:rPr>
          <w:bCs/>
        </w:rPr>
        <w:t xml:space="preserve"> </w:t>
      </w:r>
    </w:p>
    <w:p w14:paraId="5C75271E" w14:textId="77777777" w:rsidR="00D14E73" w:rsidRPr="00487A99" w:rsidRDefault="00272A53">
      <w:pPr>
        <w:spacing w:line="360" w:lineRule="auto"/>
        <w:ind w:firstLine="708"/>
        <w:rPr>
          <w:bCs/>
        </w:rPr>
      </w:pPr>
      <w:r>
        <w:rPr>
          <w:bCs/>
        </w:rPr>
        <w:t xml:space="preserve">Dále </w:t>
      </w:r>
      <w:r w:rsidR="00D14E73" w:rsidRPr="00487A99">
        <w:rPr>
          <w:bCs/>
        </w:rPr>
        <w:t xml:space="preserve">se </w:t>
      </w:r>
      <w:r>
        <w:rPr>
          <w:bCs/>
        </w:rPr>
        <w:t>prohloubila</w:t>
      </w:r>
      <w:r w:rsidR="00D14E73" w:rsidRPr="00487A99">
        <w:rPr>
          <w:bCs/>
        </w:rPr>
        <w:t xml:space="preserve"> spolupráce se zástupci </w:t>
      </w:r>
      <w:r w:rsidR="00437C25" w:rsidRPr="00487A99">
        <w:rPr>
          <w:bCs/>
        </w:rPr>
        <w:t>firem.  Zvýšil se počet setkání, více se</w:t>
      </w:r>
      <w:r w:rsidR="00D14E73" w:rsidRPr="00487A99">
        <w:rPr>
          <w:bCs/>
        </w:rPr>
        <w:t xml:space="preserve"> předáv</w:t>
      </w:r>
      <w:r w:rsidR="00437C25" w:rsidRPr="00487A99">
        <w:rPr>
          <w:bCs/>
        </w:rPr>
        <w:t xml:space="preserve">aly </w:t>
      </w:r>
      <w:r w:rsidR="00D14E73" w:rsidRPr="00487A99">
        <w:rPr>
          <w:bCs/>
        </w:rPr>
        <w:t>informac</w:t>
      </w:r>
      <w:r w:rsidR="00437C25" w:rsidRPr="00487A99">
        <w:rPr>
          <w:bCs/>
        </w:rPr>
        <w:t>e</w:t>
      </w:r>
      <w:r w:rsidR="00D14E73" w:rsidRPr="00487A99">
        <w:rPr>
          <w:bCs/>
        </w:rPr>
        <w:t xml:space="preserve"> o způsobech vzdělávání a</w:t>
      </w:r>
      <w:r w:rsidR="00437C25" w:rsidRPr="00487A99">
        <w:rPr>
          <w:bCs/>
        </w:rPr>
        <w:t xml:space="preserve"> zpětně byly předávány </w:t>
      </w:r>
      <w:r w:rsidR="00D14E73" w:rsidRPr="00487A99">
        <w:rPr>
          <w:bCs/>
        </w:rPr>
        <w:t>požadavky firem na absolventy. Roste počet žákovských projektů zadaných firmami.</w:t>
      </w:r>
    </w:p>
    <w:p w14:paraId="156A7FFE" w14:textId="77777777" w:rsidR="00F92294" w:rsidRDefault="00F92294" w:rsidP="00487A99">
      <w:pPr>
        <w:spacing w:line="360" w:lineRule="auto"/>
        <w:ind w:firstLine="708"/>
        <w:rPr>
          <w:bCs/>
        </w:rPr>
      </w:pPr>
      <w:r>
        <w:rPr>
          <w:bCs/>
        </w:rPr>
        <w:t xml:space="preserve">Škola </w:t>
      </w:r>
      <w:r w:rsidR="00272A53">
        <w:rPr>
          <w:bCs/>
        </w:rPr>
        <w:t xml:space="preserve">je členem </w:t>
      </w:r>
      <w:r>
        <w:rPr>
          <w:bCs/>
        </w:rPr>
        <w:t>svazu zaměstnavatelů v energetice. Aktivně se účastní akcí svazu. Jeden žák byl svazem oceněn za svoje studijní výsledky.</w:t>
      </w:r>
    </w:p>
    <w:p w14:paraId="31BD01CD" w14:textId="1F8B7861" w:rsidR="00D8586C" w:rsidRDefault="00D8586C" w:rsidP="00487A99">
      <w:pPr>
        <w:spacing w:line="360" w:lineRule="auto"/>
        <w:ind w:firstLine="708"/>
        <w:rPr>
          <w:bCs/>
        </w:rPr>
      </w:pPr>
      <w:r>
        <w:rPr>
          <w:bCs/>
        </w:rPr>
        <w:t>V době pandemické krize byla škola oslovena Fakultní nemocnicí Hradec Králové, zda by nepomohla při výrobě ochranných štítů.</w:t>
      </w:r>
      <w:r w:rsidR="00F44375">
        <w:rPr>
          <w:bCs/>
        </w:rPr>
        <w:t xml:space="preserve"> Prvotní požadavek byl na 1000</w:t>
      </w:r>
      <w:r w:rsidR="00CF32B5">
        <w:rPr>
          <w:bCs/>
        </w:rPr>
        <w:t xml:space="preserve"> </w:t>
      </w:r>
      <w:r w:rsidR="00F44375">
        <w:rPr>
          <w:bCs/>
        </w:rPr>
        <w:t>ks štítů s tím, že UHK vyrobí asi 500 štítů. Díky 3D tiskárnám pořízeným v projektu „Jdeme do toho s </w:t>
      </w:r>
      <w:proofErr w:type="spellStart"/>
      <w:r w:rsidR="00F44375">
        <w:rPr>
          <w:bCs/>
        </w:rPr>
        <w:t>Kybernou</w:t>
      </w:r>
      <w:proofErr w:type="spellEnd"/>
      <w:r w:rsidR="00F44375">
        <w:rPr>
          <w:bCs/>
        </w:rPr>
        <w:t>“ a díky spolupráci s ostatními školami v regionu se podařilo vytvořit nepřetržitou vý</w:t>
      </w:r>
      <w:r w:rsidR="00CF32B5">
        <w:rPr>
          <w:bCs/>
        </w:rPr>
        <w:t>robu na více než 20</w:t>
      </w:r>
      <w:r w:rsidR="00F44375">
        <w:rPr>
          <w:bCs/>
        </w:rPr>
        <w:t xml:space="preserve"> tiskárnách. Celkem bylo nakonec vyrobeno přes 3000 štítů. 1500 pro Fakultní nemocnici Hradec Králové téměř 500 pro Královéhradecký krajský úřad a další 1000 ks pro drobné zájemce z oblasti škol, ordinací lékařů, domovů důchodců a podobně. Financování výroby bylo zajištěno z části od Královéhradeckého kraje příspěvkem 50 000,- Kč z části od nadace ČEZ a dále od drobných dárců z řad učitelů, žáků a studentů i od veřejnosti.</w:t>
      </w:r>
    </w:p>
    <w:p w14:paraId="33AFA3D4" w14:textId="1DC13C4C" w:rsidR="00866486" w:rsidRDefault="00866486" w:rsidP="00487A99">
      <w:pPr>
        <w:spacing w:line="360" w:lineRule="auto"/>
        <w:ind w:firstLine="708"/>
        <w:rPr>
          <w:bCs/>
        </w:rPr>
      </w:pPr>
      <w:bookmarkStart w:id="0" w:name="_GoBack"/>
      <w:bookmarkEnd w:id="0"/>
      <w:r>
        <w:rPr>
          <w:bCs/>
        </w:rPr>
        <w:t>.</w:t>
      </w:r>
    </w:p>
    <w:p w14:paraId="3AFAD6BC" w14:textId="77777777" w:rsidR="00F44375" w:rsidRDefault="00F44375" w:rsidP="00487A99">
      <w:pPr>
        <w:spacing w:line="360" w:lineRule="auto"/>
        <w:ind w:firstLine="708"/>
        <w:rPr>
          <w:bCs/>
        </w:rPr>
      </w:pPr>
    </w:p>
    <w:p w14:paraId="440CCC27" w14:textId="77777777" w:rsidR="00F44375" w:rsidRDefault="00F4437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A00D68D" w14:textId="77777777" w:rsidR="00A62043" w:rsidRDefault="005B511A">
      <w:pPr>
        <w:spacing w:line="360" w:lineRule="auto"/>
        <w:ind w:firstLine="708"/>
        <w:rPr>
          <w:b/>
          <w:u w:val="single"/>
        </w:rPr>
      </w:pPr>
      <w:r>
        <w:rPr>
          <w:b/>
          <w:u w:val="single"/>
        </w:rPr>
        <w:lastRenderedPageBreak/>
        <w:t>Základní charakteristika školy:</w:t>
      </w:r>
    </w:p>
    <w:p w14:paraId="4D33A5A8" w14:textId="77777777" w:rsidR="00A62043" w:rsidRDefault="00A62043">
      <w:pPr>
        <w:spacing w:line="360" w:lineRule="auto"/>
      </w:pPr>
    </w:p>
    <w:p w14:paraId="5166EDFB" w14:textId="77777777" w:rsidR="00A62043" w:rsidRDefault="005B511A">
      <w:pPr>
        <w:spacing w:line="360" w:lineRule="auto"/>
      </w:pPr>
      <w:r>
        <w:t>Název a adresa školy</w:t>
      </w:r>
      <w:r>
        <w:tab/>
        <w:t>-</w:t>
      </w:r>
      <w:r>
        <w:tab/>
        <w:t>Střední škola</w:t>
      </w:r>
      <w:r w:rsidR="007E1048">
        <w:t xml:space="preserve"> a vyšší odborná škola</w:t>
      </w:r>
      <w:r>
        <w:t xml:space="preserve"> aplikované kybernetiky, s.r.o.</w:t>
      </w:r>
    </w:p>
    <w:p w14:paraId="74C488C0" w14:textId="77777777"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Hradecká 1151</w:t>
      </w:r>
    </w:p>
    <w:p w14:paraId="32BF3466" w14:textId="77777777"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  <w:t>500 03 Hradec Králové</w:t>
      </w:r>
    </w:p>
    <w:p w14:paraId="6C49F043" w14:textId="77777777" w:rsidR="00A62043" w:rsidRDefault="005B511A">
      <w:pPr>
        <w:spacing w:line="360" w:lineRule="auto"/>
      </w:pPr>
      <w:r>
        <w:t>IČO:</w:t>
      </w:r>
      <w:r>
        <w:tab/>
      </w:r>
      <w:r>
        <w:tab/>
      </w:r>
      <w:r>
        <w:tab/>
        <w:t>-</w:t>
      </w:r>
      <w:r>
        <w:tab/>
        <w:t>25261991</w:t>
      </w:r>
    </w:p>
    <w:p w14:paraId="6B9337EB" w14:textId="77777777" w:rsidR="00A62043" w:rsidRDefault="005B511A">
      <w:pPr>
        <w:spacing w:line="360" w:lineRule="auto"/>
      </w:pPr>
      <w:r>
        <w:t>IZO:</w:t>
      </w:r>
      <w:r>
        <w:tab/>
      </w:r>
      <w:r>
        <w:tab/>
      </w:r>
      <w:r>
        <w:tab/>
        <w:t>-</w:t>
      </w:r>
      <w:r>
        <w:tab/>
        <w:t>011021420</w:t>
      </w:r>
    </w:p>
    <w:p w14:paraId="09D51CB3" w14:textId="77777777" w:rsidR="00A62043" w:rsidRDefault="005B511A">
      <w:pPr>
        <w:spacing w:line="360" w:lineRule="auto"/>
      </w:pPr>
      <w:r>
        <w:t>Identifikátor zařízení</w:t>
      </w:r>
      <w:r>
        <w:tab/>
        <w:t>-</w:t>
      </w:r>
      <w:r>
        <w:tab/>
        <w:t>600 011 631</w:t>
      </w:r>
    </w:p>
    <w:p w14:paraId="4FBAA8E9" w14:textId="77777777" w:rsidR="00A62043" w:rsidRDefault="00A62043">
      <w:pPr>
        <w:spacing w:line="360" w:lineRule="auto"/>
      </w:pPr>
    </w:p>
    <w:p w14:paraId="46EEE117" w14:textId="77777777" w:rsidR="00A62043" w:rsidRDefault="005B511A">
      <w:pPr>
        <w:spacing w:line="360" w:lineRule="auto"/>
      </w:pPr>
      <w:r>
        <w:t>Zřizovatelé</w:t>
      </w:r>
      <w:r>
        <w:tab/>
      </w:r>
      <w:r>
        <w:tab/>
        <w:t>-</w:t>
      </w:r>
      <w:r>
        <w:tab/>
        <w:t>Ing. Jan Lang, Brožíkova 1685, Hradec Králové</w:t>
      </w:r>
    </w:p>
    <w:p w14:paraId="553DFF27" w14:textId="77777777" w:rsidR="00A62043" w:rsidRDefault="005B511A">
      <w:pPr>
        <w:spacing w:line="360" w:lineRule="auto"/>
      </w:pPr>
      <w:r>
        <w:tab/>
      </w:r>
      <w:r>
        <w:tab/>
      </w:r>
      <w:r>
        <w:tab/>
        <w:t>-</w:t>
      </w:r>
      <w:r>
        <w:tab/>
        <w:t>Martina Langová, Brožíkova 1685, Hradec Králové</w:t>
      </w:r>
    </w:p>
    <w:p w14:paraId="4672662A" w14:textId="77777777" w:rsidR="00A62043" w:rsidRDefault="005B511A">
      <w:pPr>
        <w:spacing w:line="360" w:lineRule="auto"/>
      </w:pPr>
      <w:r>
        <w:tab/>
      </w:r>
      <w:r>
        <w:tab/>
      </w:r>
      <w:r>
        <w:tab/>
      </w:r>
      <w:r>
        <w:tab/>
      </w:r>
    </w:p>
    <w:p w14:paraId="2DC641C9" w14:textId="69072DE9" w:rsidR="00A62043" w:rsidRDefault="005B511A">
      <w:pPr>
        <w:spacing w:line="360" w:lineRule="auto"/>
      </w:pPr>
      <w:r>
        <w:t>Zřizovací listina</w:t>
      </w:r>
      <w:r>
        <w:tab/>
        <w:t>-  Výpis</w:t>
      </w:r>
      <w:r w:rsidR="00866486">
        <w:t xml:space="preserve"> z obchodního rejstříku ze dne 12</w:t>
      </w:r>
      <w:r>
        <w:t>.</w:t>
      </w:r>
      <w:r w:rsidR="00F92294">
        <w:t> </w:t>
      </w:r>
      <w:r w:rsidR="00866486">
        <w:t>10</w:t>
      </w:r>
      <w:r w:rsidR="00C023E9">
        <w:t>.</w:t>
      </w:r>
      <w:r w:rsidR="00F92294">
        <w:t> </w:t>
      </w:r>
      <w:r w:rsidR="00C023E9">
        <w:t>20</w:t>
      </w:r>
      <w:r w:rsidR="00866486">
        <w:t>20</w:t>
      </w:r>
      <w:r>
        <w:t xml:space="preserve"> - viz příloha č.</w:t>
      </w:r>
      <w:r w:rsidR="00F92294">
        <w:t> </w:t>
      </w:r>
      <w:r>
        <w:t>1</w:t>
      </w:r>
    </w:p>
    <w:p w14:paraId="29D67E68" w14:textId="77777777" w:rsidR="00A62043" w:rsidRDefault="00A62043">
      <w:pPr>
        <w:spacing w:line="360" w:lineRule="auto"/>
      </w:pPr>
    </w:p>
    <w:p w14:paraId="24BC3313" w14:textId="77777777" w:rsidR="00FA747A" w:rsidRDefault="00FA747A" w:rsidP="00FA747A">
      <w:pPr>
        <w:pStyle w:val="Zkladntextodsazen"/>
        <w:ind w:left="2268" w:hanging="2268"/>
      </w:pPr>
      <w:r>
        <w:t>Zařazení do sítě škol  - rozhodnutí MŠMT ze dne 21.</w:t>
      </w:r>
      <w:r w:rsidR="00F92294">
        <w:t> </w:t>
      </w:r>
      <w:r>
        <w:t>8.</w:t>
      </w:r>
      <w:r w:rsidR="00F92294">
        <w:t> </w:t>
      </w:r>
      <w:r>
        <w:t>2017 s účinností od 1.</w:t>
      </w:r>
      <w:r w:rsidR="00F92294">
        <w:t> </w:t>
      </w:r>
      <w:r>
        <w:t>9.</w:t>
      </w:r>
      <w:r w:rsidR="00F92294">
        <w:t> </w:t>
      </w:r>
      <w:r>
        <w:t>2017  - viz       příloha č. 2a</w:t>
      </w:r>
    </w:p>
    <w:p w14:paraId="63002AD4" w14:textId="77777777" w:rsidR="00FA747A" w:rsidRDefault="00FA747A" w:rsidP="00FA747A">
      <w:pPr>
        <w:pStyle w:val="Zkladntextodsazen"/>
        <w:ind w:left="2268" w:hanging="144"/>
      </w:pPr>
      <w:r>
        <w:t>- rozhodnutí Krajského úřadu o stanovení počtu</w:t>
      </w:r>
      <w:r w:rsidR="00F92294">
        <w:t xml:space="preserve"> žáků</w:t>
      </w:r>
      <w:r>
        <w:t xml:space="preserve"> ze dne 31.</w:t>
      </w:r>
      <w:r w:rsidR="00F92294">
        <w:t> </w:t>
      </w:r>
      <w:r>
        <w:t>8.</w:t>
      </w:r>
      <w:r w:rsidR="00F92294">
        <w:t> </w:t>
      </w:r>
      <w:r>
        <w:t>2017 viz příloha č. 2b</w:t>
      </w:r>
    </w:p>
    <w:p w14:paraId="619273F5" w14:textId="77777777" w:rsidR="002C622B" w:rsidRDefault="002C622B">
      <w:pPr>
        <w:pStyle w:val="Zkladntextodsazen"/>
        <w:ind w:hanging="36"/>
      </w:pPr>
    </w:p>
    <w:p w14:paraId="4A777A62" w14:textId="77777777" w:rsidR="00A62043" w:rsidRDefault="00A62043">
      <w:pPr>
        <w:spacing w:line="360" w:lineRule="auto"/>
      </w:pPr>
    </w:p>
    <w:p w14:paraId="649EEF85" w14:textId="77777777" w:rsidR="00A62043" w:rsidRPr="006555F7" w:rsidRDefault="005B511A">
      <w:pPr>
        <w:rPr>
          <w:lang w:val="en-US"/>
        </w:rPr>
      </w:pPr>
      <w:r>
        <w:t xml:space="preserve">Adresa pro dálkový přístup: - </w:t>
      </w:r>
      <w:hyperlink r:id="rId7" w:history="1">
        <w:r w:rsidR="009A0D24" w:rsidRPr="00D472AE">
          <w:rPr>
            <w:rStyle w:val="Hypertextovodkaz"/>
          </w:rPr>
          <w:t>www.ssakhk.cz</w:t>
        </w:r>
      </w:hyperlink>
      <w:r w:rsidR="009A0D24">
        <w:t xml:space="preserve"> ; </w:t>
      </w:r>
      <w:r w:rsidR="009A0D24">
        <w:rPr>
          <w:rStyle w:val="Hypertextovodkaz"/>
        </w:rPr>
        <w:t>www.kyberna.cz</w:t>
      </w:r>
    </w:p>
    <w:p w14:paraId="4057AD10" w14:textId="77777777" w:rsidR="00A62043" w:rsidRDefault="00A62043"/>
    <w:p w14:paraId="7E97204A" w14:textId="77777777" w:rsidR="00A62043" w:rsidRDefault="005B511A" w:rsidP="00125FFF">
      <w:pPr>
        <w:spacing w:line="360" w:lineRule="auto"/>
      </w:pPr>
      <w:r>
        <w:t>Školská rada:</w:t>
      </w:r>
      <w:r>
        <w:tab/>
      </w:r>
      <w:r>
        <w:tab/>
        <w:t xml:space="preserve">Martina Langová </w:t>
      </w:r>
      <w:r>
        <w:tab/>
        <w:t xml:space="preserve"> – za zřizovatele</w:t>
      </w:r>
    </w:p>
    <w:p w14:paraId="06BEC327" w14:textId="77777777" w:rsidR="00A62043" w:rsidRDefault="005B511A" w:rsidP="00125FFF">
      <w:pPr>
        <w:spacing w:line="360" w:lineRule="auto"/>
      </w:pPr>
      <w:r>
        <w:tab/>
      </w:r>
      <w:r>
        <w:tab/>
      </w:r>
      <w:r>
        <w:tab/>
        <w:t xml:space="preserve">Ing. Jiří </w:t>
      </w:r>
      <w:proofErr w:type="spellStart"/>
      <w:r>
        <w:t>Špičan</w:t>
      </w:r>
      <w:proofErr w:type="spellEnd"/>
      <w:r>
        <w:t xml:space="preserve"> </w:t>
      </w:r>
      <w:r>
        <w:tab/>
        <w:t xml:space="preserve"> – za učitele školy</w:t>
      </w:r>
    </w:p>
    <w:p w14:paraId="5F5163D7" w14:textId="77777777" w:rsidR="00FB2256" w:rsidRDefault="005B511A" w:rsidP="00125FFF">
      <w:pPr>
        <w:spacing w:line="360" w:lineRule="auto"/>
        <w:ind w:left="2127" w:hanging="2127"/>
      </w:pPr>
      <w:r>
        <w:tab/>
      </w:r>
      <w:r w:rsidR="00FB2256">
        <w:t xml:space="preserve">Bohumila Nováková  </w:t>
      </w:r>
      <w:r w:rsidR="009A0D24">
        <w:t xml:space="preserve"> </w:t>
      </w:r>
      <w:r w:rsidR="00FB2256">
        <w:t xml:space="preserve">– </w:t>
      </w:r>
      <w:r w:rsidR="00DB229A">
        <w:t>za zákonné zástupce nezletilých žáků a zletilé žáky</w:t>
      </w:r>
    </w:p>
    <w:p w14:paraId="5070238B" w14:textId="77777777" w:rsidR="00FB2256" w:rsidRDefault="00FB2256"/>
    <w:p w14:paraId="79106FAC" w14:textId="77777777" w:rsidR="00A62043" w:rsidRDefault="00A62043"/>
    <w:p w14:paraId="06991412" w14:textId="77777777" w:rsidR="00A62043" w:rsidRDefault="00A62043">
      <w:pPr>
        <w:spacing w:line="360" w:lineRule="auto"/>
        <w:rPr>
          <w:b/>
          <w:u w:val="single"/>
        </w:rPr>
      </w:pPr>
    </w:p>
    <w:p w14:paraId="39A3B04F" w14:textId="77777777" w:rsidR="00A62043" w:rsidRDefault="00A62043">
      <w:pPr>
        <w:spacing w:line="360" w:lineRule="auto"/>
        <w:rPr>
          <w:b/>
          <w:u w:val="single"/>
        </w:rPr>
      </w:pPr>
    </w:p>
    <w:p w14:paraId="57AFA243" w14:textId="77777777" w:rsidR="00A62043" w:rsidRDefault="00A62043">
      <w:pPr>
        <w:spacing w:line="360" w:lineRule="auto"/>
        <w:rPr>
          <w:b/>
          <w:u w:val="single"/>
        </w:rPr>
      </w:pPr>
    </w:p>
    <w:p w14:paraId="07F0BCD5" w14:textId="77777777" w:rsidR="00A62043" w:rsidRDefault="00A62043">
      <w:pPr>
        <w:spacing w:line="360" w:lineRule="auto"/>
        <w:rPr>
          <w:b/>
          <w:u w:val="single"/>
        </w:rPr>
      </w:pPr>
    </w:p>
    <w:p w14:paraId="3988FEB6" w14:textId="77777777" w:rsidR="00A62043" w:rsidRDefault="00A62043">
      <w:pPr>
        <w:spacing w:line="360" w:lineRule="auto"/>
        <w:rPr>
          <w:b/>
          <w:u w:val="single"/>
        </w:rPr>
      </w:pPr>
    </w:p>
    <w:p w14:paraId="57A062F5" w14:textId="77777777" w:rsidR="00FA747A" w:rsidRDefault="00FA747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F013ED9" w14:textId="77777777" w:rsidR="00A62043" w:rsidRDefault="005B511A">
      <w:pPr>
        <w:spacing w:line="360" w:lineRule="auto"/>
      </w:pPr>
      <w:r>
        <w:rPr>
          <w:b/>
          <w:u w:val="single"/>
        </w:rPr>
        <w:lastRenderedPageBreak/>
        <w:t>Charakteristika školy:</w:t>
      </w:r>
    </w:p>
    <w:p w14:paraId="2DD4EF9D" w14:textId="77777777" w:rsidR="00A62043" w:rsidRDefault="00A62043">
      <w:pPr>
        <w:spacing w:line="360" w:lineRule="auto"/>
      </w:pPr>
    </w:p>
    <w:p w14:paraId="5CF91946" w14:textId="77777777" w:rsidR="005E3BC7" w:rsidRPr="00487A99" w:rsidRDefault="005B511A">
      <w:pPr>
        <w:spacing w:line="360" w:lineRule="auto"/>
        <w:jc w:val="both"/>
      </w:pPr>
      <w:r>
        <w:rPr>
          <w:sz w:val="22"/>
        </w:rPr>
        <w:tab/>
      </w:r>
      <w:r w:rsidRPr="00487A99">
        <w:t>Škola si klade za cíl vychovávat technicky zaměřené odborníky s vyhraněným zájmem o </w:t>
      </w:r>
      <w:r w:rsidR="00F427B3" w:rsidRPr="00487A99">
        <w:t>informační technologie</w:t>
      </w:r>
      <w:r w:rsidR="005E3BC7" w:rsidRPr="00487A99">
        <w:t xml:space="preserve"> a</w:t>
      </w:r>
      <w:r w:rsidR="00FB2256" w:rsidRPr="00487A99">
        <w:t xml:space="preserve"> informatiku</w:t>
      </w:r>
      <w:r w:rsidR="005E3BC7" w:rsidRPr="00487A99">
        <w:t>, ale i umělecky zaměřené žáky v oblasti počítačové grafiky</w:t>
      </w:r>
      <w:r w:rsidRPr="00487A99">
        <w:t xml:space="preserve">. </w:t>
      </w:r>
    </w:p>
    <w:p w14:paraId="5B4B77F5" w14:textId="77777777" w:rsidR="00A62043" w:rsidRPr="00487A99" w:rsidRDefault="005E3BC7" w:rsidP="005E3BC7">
      <w:pPr>
        <w:spacing w:line="360" w:lineRule="auto"/>
        <w:ind w:firstLine="708"/>
        <w:jc w:val="both"/>
      </w:pPr>
      <w:r w:rsidRPr="00487A99">
        <w:t xml:space="preserve">V oboru Informační technologie (ŠVP Programování a ŠVP Počítačové sítě) </w:t>
      </w:r>
      <w:r w:rsidR="005B511A" w:rsidRPr="00487A99">
        <w:t xml:space="preserve">se žáci učí nejen o počítačích, ale především o tom, jak používat počítače v praxi. Žáci navštěvují pravidelně největší výstavy a veletrhy s počítačovou tematikou. V praktických cvičeních žáci sami zajišťují </w:t>
      </w:r>
      <w:r w:rsidR="005B511A" w:rsidRPr="00B5571E">
        <w:t>budování počítačové sítě školy, domova mládeže, kde jsou ubytováni, i jiných škol či institucí. K praktickým činnostem žáků patří i stavba, údržba a opravy po</w:t>
      </w:r>
      <w:r w:rsidR="00B5571E">
        <w:t>čítačů a</w:t>
      </w:r>
      <w:r w:rsidR="005B511A" w:rsidRPr="00B5571E">
        <w:t xml:space="preserve"> jejich konfigurace</w:t>
      </w:r>
      <w:r w:rsidR="00B5571E" w:rsidRPr="00B5571E">
        <w:t>.</w:t>
      </w:r>
      <w:r w:rsidR="005B511A" w:rsidRPr="00B5571E">
        <w:t xml:space="preserve"> </w:t>
      </w:r>
      <w:r w:rsidR="00F92294" w:rsidRPr="00B5571E">
        <w:t> </w:t>
      </w:r>
    </w:p>
    <w:p w14:paraId="7945D08F" w14:textId="77777777" w:rsidR="00A62043" w:rsidRPr="00487A99" w:rsidRDefault="005B511A">
      <w:pPr>
        <w:spacing w:line="360" w:lineRule="auto"/>
        <w:jc w:val="both"/>
      </w:pPr>
      <w:r w:rsidRPr="00487A99">
        <w:tab/>
        <w:t xml:space="preserve">V oboru </w:t>
      </w:r>
      <w:r w:rsidR="00FB2256" w:rsidRPr="00487A99">
        <w:t>Multimediální tvorba</w:t>
      </w:r>
      <w:r w:rsidRPr="00487A99">
        <w:t xml:space="preserve"> (</w:t>
      </w:r>
      <w:r w:rsidR="00FB2256" w:rsidRPr="00487A99">
        <w:t xml:space="preserve">ŠVP </w:t>
      </w:r>
      <w:r w:rsidRPr="00487A99">
        <w:t>Počítačová grafika) je preferováno výtvarné cítění. Žáci se od ručních prací v prvních ročnících studia postupně dostávají až k počítačovému zpracování jak v 2D</w:t>
      </w:r>
      <w:r w:rsidR="00205F72" w:rsidRPr="00487A99">
        <w:t>,</w:t>
      </w:r>
      <w:r w:rsidRPr="00487A99">
        <w:t xml:space="preserve"> tak i v 3D prostoru.  Za použití digitální tech</w:t>
      </w:r>
      <w:r w:rsidR="00F92294">
        <w:t>niky se zároveň učí i snímání a </w:t>
      </w:r>
      <w:r w:rsidRPr="00487A99">
        <w:t>zpracování fotografií i videa. Ve spojení s počítačovými animacemi tak žáci získávají ucelený přehled i v oblasti multimédií.</w:t>
      </w:r>
    </w:p>
    <w:p w14:paraId="065F06FF" w14:textId="77777777" w:rsidR="005E3BC7" w:rsidRPr="00487A99" w:rsidRDefault="005E3BC7" w:rsidP="005E3BC7">
      <w:pPr>
        <w:spacing w:line="360" w:lineRule="auto"/>
        <w:ind w:firstLine="708"/>
        <w:jc w:val="both"/>
      </w:pPr>
      <w:r w:rsidRPr="00487A99">
        <w:t>Důraz je kladen i na výuku anglického jazyka, kde jsou třídy rozděleny do skupin po cca 10 žácích. V ostatních předmětech jsou kladeny požadavky nejen na teoretické znalosti, ale především na jejich aplikaci v praxi.</w:t>
      </w:r>
    </w:p>
    <w:p w14:paraId="069C20A8" w14:textId="77777777" w:rsidR="00A62043" w:rsidRPr="00487A99" w:rsidRDefault="005B511A">
      <w:pPr>
        <w:spacing w:line="360" w:lineRule="auto"/>
        <w:ind w:firstLine="708"/>
        <w:jc w:val="both"/>
      </w:pPr>
      <w:r w:rsidRPr="00487A99">
        <w:t>V neposlední řadě škola plní i úlohu výchovnou a tělovýchovnou, k čemuž přispívají především sportovní a turistické akce školy.</w:t>
      </w:r>
    </w:p>
    <w:p w14:paraId="2E9D9377" w14:textId="77777777" w:rsidR="00F8000B" w:rsidRPr="00487A99" w:rsidRDefault="00F8000B" w:rsidP="00E96571">
      <w:pPr>
        <w:spacing w:line="360" w:lineRule="auto"/>
        <w:ind w:firstLine="708"/>
      </w:pPr>
      <w:r w:rsidRPr="00487A99">
        <w:t>Velká pozornost je věnována i studentským projektům, jejichž popis je zařazen do části</w:t>
      </w:r>
      <w:r w:rsidR="00F92294">
        <w:t>.</w:t>
      </w:r>
      <w:r w:rsidRPr="00487A99">
        <w:t xml:space="preserve"> Přehled a rozsah nadstandardní péče.</w:t>
      </w:r>
    </w:p>
    <w:p w14:paraId="6E2F0C2D" w14:textId="77777777" w:rsidR="00931F81" w:rsidRPr="00487A99" w:rsidRDefault="00931F81" w:rsidP="00F8000B">
      <w:pPr>
        <w:spacing w:line="360" w:lineRule="auto"/>
        <w:ind w:firstLine="708"/>
        <w:jc w:val="both"/>
      </w:pPr>
      <w:r w:rsidRPr="00487A99">
        <w:t xml:space="preserve">Ve vyšším odborném školství pak škola staví svoji činnost na </w:t>
      </w:r>
      <w:r w:rsidR="00EB324F" w:rsidRPr="00487A99">
        <w:t>odborném vzdělávání studentů přicházejících z jiného typu škol. Pro vlastní absolventy pak nabízí jednak rozšíření vědomosti a dovedností</w:t>
      </w:r>
      <w:r w:rsidR="00205F72" w:rsidRPr="00487A99">
        <w:t>,</w:t>
      </w:r>
      <w:r w:rsidR="00EB324F" w:rsidRPr="00487A99">
        <w:t xml:space="preserve"> které </w:t>
      </w:r>
      <w:r w:rsidR="00205F72" w:rsidRPr="00487A99">
        <w:t xml:space="preserve">studenti </w:t>
      </w:r>
      <w:r w:rsidR="00EB324F" w:rsidRPr="00487A99">
        <w:t>nabyli ve st</w:t>
      </w:r>
      <w:r w:rsidR="00205F72" w:rsidRPr="00487A99">
        <w:t>ředoškolském vzdělávání a</w:t>
      </w:r>
      <w:r w:rsidR="00EB324F" w:rsidRPr="00487A99">
        <w:t xml:space="preserve"> získání praktických zkušeností, kdy ve 3. ročníku studia studenti absolvují praxi v rozsahu téměř poloviny vzdělávacích hodin.</w:t>
      </w:r>
    </w:p>
    <w:p w14:paraId="1DF31349" w14:textId="77777777" w:rsidR="00D14E73" w:rsidRDefault="00D14E73" w:rsidP="00F8000B">
      <w:pPr>
        <w:spacing w:line="360" w:lineRule="auto"/>
        <w:ind w:firstLine="708"/>
        <w:jc w:val="both"/>
        <w:rPr>
          <w:sz w:val="22"/>
        </w:rPr>
      </w:pPr>
      <w:r w:rsidRPr="00487A99">
        <w:t xml:space="preserve">Nově otevřený obor </w:t>
      </w:r>
      <w:r w:rsidR="00F92294">
        <w:t>Programování, na který nastoupilo 11</w:t>
      </w:r>
      <w:r w:rsidRPr="00487A99">
        <w:t xml:space="preserve"> studentů v kombinované formě studia je zaměřen především na odbornou stránku vzdělávání a je zde akcentována možnost využíváním moderních technologických postupů i spolupráce </w:t>
      </w:r>
      <w:r w:rsidR="00F92294">
        <w:t>s firemní sférou</w:t>
      </w:r>
      <w:r w:rsidRPr="00487A99">
        <w:t xml:space="preserve">. Zároveň škola získala přístup k reálným požadavkům </w:t>
      </w:r>
      <w:r w:rsidR="00C823FD" w:rsidRPr="00487A99">
        <w:t xml:space="preserve">na vzdělávání </w:t>
      </w:r>
      <w:r w:rsidRPr="00487A99">
        <w:t>vzhledem k</w:t>
      </w:r>
      <w:r w:rsidR="00C823FD" w:rsidRPr="00487A99">
        <w:t> </w:t>
      </w:r>
      <w:r w:rsidRPr="00487A99">
        <w:t>zapojení</w:t>
      </w:r>
      <w:r w:rsidR="00C823FD" w:rsidRPr="00487A99">
        <w:t xml:space="preserve"> dospělých </w:t>
      </w:r>
      <w:r w:rsidRPr="00487A99">
        <w:t xml:space="preserve">studentů oboru </w:t>
      </w:r>
      <w:r w:rsidR="00F92294">
        <w:t>Programování</w:t>
      </w:r>
      <w:r w:rsidR="00C823FD" w:rsidRPr="00487A99">
        <w:t xml:space="preserve"> </w:t>
      </w:r>
      <w:r w:rsidRPr="00487A99">
        <w:t xml:space="preserve">do pracovního procesu v příslušném oboru. </w:t>
      </w:r>
      <w:r w:rsidR="00C823FD" w:rsidRPr="00487A99">
        <w:t>Tato skutečnost zřejmě v budoucnu povede k změnám obsahu výuky i používaných metod při reakreditaci oboru.</w:t>
      </w:r>
    </w:p>
    <w:p w14:paraId="11379198" w14:textId="77777777" w:rsidR="00A62043" w:rsidRDefault="00A62043">
      <w:pPr>
        <w:spacing w:line="360" w:lineRule="auto"/>
        <w:rPr>
          <w:sz w:val="22"/>
        </w:rPr>
      </w:pPr>
    </w:p>
    <w:p w14:paraId="1BD91EEE" w14:textId="77777777" w:rsidR="00F92294" w:rsidRDefault="00F92294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3845877" w14:textId="77777777" w:rsidR="00A62043" w:rsidRDefault="005B511A">
      <w:pPr>
        <w:spacing w:line="360" w:lineRule="auto"/>
      </w:pPr>
      <w:r>
        <w:rPr>
          <w:b/>
          <w:u w:val="single"/>
        </w:rPr>
        <w:lastRenderedPageBreak/>
        <w:t>Seznam dokumentů vedených školou:</w:t>
      </w:r>
    </w:p>
    <w:p w14:paraId="3742BC6D" w14:textId="77777777" w:rsidR="00A62043" w:rsidRDefault="005B511A">
      <w:pPr>
        <w:numPr>
          <w:ilvl w:val="0"/>
          <w:numId w:val="1"/>
        </w:numPr>
        <w:spacing w:line="360" w:lineRule="auto"/>
      </w:pPr>
      <w:r>
        <w:t>pedagogická dokumentace pro každý obor</w:t>
      </w:r>
    </w:p>
    <w:p w14:paraId="16436A5B" w14:textId="77777777" w:rsidR="00A62043" w:rsidRDefault="005B511A">
      <w:pPr>
        <w:numPr>
          <w:ilvl w:val="0"/>
          <w:numId w:val="1"/>
        </w:numPr>
        <w:spacing w:line="360" w:lineRule="auto"/>
      </w:pPr>
      <w:r>
        <w:t>školní řád</w:t>
      </w:r>
    </w:p>
    <w:p w14:paraId="3353E6D9" w14:textId="77777777" w:rsidR="00A62043" w:rsidRDefault="005B511A">
      <w:pPr>
        <w:numPr>
          <w:ilvl w:val="0"/>
          <w:numId w:val="1"/>
        </w:numPr>
        <w:spacing w:line="360" w:lineRule="auto"/>
      </w:pPr>
      <w:r>
        <w:t>pracovní řád</w:t>
      </w:r>
    </w:p>
    <w:p w14:paraId="34CBD8BE" w14:textId="77777777" w:rsidR="00A62043" w:rsidRDefault="005B511A">
      <w:pPr>
        <w:numPr>
          <w:ilvl w:val="0"/>
          <w:numId w:val="1"/>
        </w:numPr>
        <w:spacing w:line="360" w:lineRule="auto"/>
      </w:pPr>
      <w:r>
        <w:t>pravidla pro hodnocení výsledků vzdělávání</w:t>
      </w:r>
    </w:p>
    <w:p w14:paraId="0B46B68F" w14:textId="77777777" w:rsidR="00A62043" w:rsidRDefault="005B511A">
      <w:pPr>
        <w:numPr>
          <w:ilvl w:val="0"/>
          <w:numId w:val="1"/>
        </w:numPr>
        <w:spacing w:line="360" w:lineRule="auto"/>
      </w:pPr>
      <w:r>
        <w:t>třídní knihy</w:t>
      </w:r>
    </w:p>
    <w:p w14:paraId="32D65501" w14:textId="77777777" w:rsidR="00A62043" w:rsidRDefault="005B511A">
      <w:pPr>
        <w:numPr>
          <w:ilvl w:val="0"/>
          <w:numId w:val="1"/>
        </w:numPr>
        <w:spacing w:line="360" w:lineRule="auto"/>
      </w:pPr>
      <w:r>
        <w:t>třídní výkazy</w:t>
      </w:r>
    </w:p>
    <w:p w14:paraId="6387E506" w14:textId="77777777" w:rsidR="00A62043" w:rsidRDefault="005B511A">
      <w:pPr>
        <w:numPr>
          <w:ilvl w:val="0"/>
          <w:numId w:val="1"/>
        </w:numPr>
        <w:spacing w:line="360" w:lineRule="auto"/>
      </w:pPr>
      <w:r>
        <w:t>maturitní protokoly</w:t>
      </w:r>
    </w:p>
    <w:p w14:paraId="6F69F2F7" w14:textId="77777777" w:rsidR="00A62043" w:rsidRDefault="005B511A">
      <w:pPr>
        <w:numPr>
          <w:ilvl w:val="0"/>
          <w:numId w:val="1"/>
        </w:numPr>
        <w:spacing w:line="360" w:lineRule="auto"/>
      </w:pPr>
      <w:r>
        <w:t>stipendijní řád</w:t>
      </w:r>
    </w:p>
    <w:p w14:paraId="4E9ADB20" w14:textId="77777777" w:rsidR="00A62043" w:rsidRDefault="005B511A">
      <w:pPr>
        <w:numPr>
          <w:ilvl w:val="0"/>
          <w:numId w:val="1"/>
        </w:numPr>
        <w:spacing w:line="360" w:lineRule="auto"/>
      </w:pPr>
      <w:r>
        <w:t>řády učeben</w:t>
      </w:r>
    </w:p>
    <w:p w14:paraId="25D53BF5" w14:textId="77777777" w:rsidR="00A62043" w:rsidRPr="00A45DCD" w:rsidRDefault="00EF1434" w:rsidP="00F8000B">
      <w:pPr>
        <w:numPr>
          <w:ilvl w:val="0"/>
          <w:numId w:val="1"/>
        </w:numPr>
        <w:spacing w:line="360" w:lineRule="auto"/>
      </w:pPr>
      <w:r>
        <w:t>výkaz o studiu na vyšší odborné škole</w:t>
      </w:r>
      <w:r w:rsidR="005B511A" w:rsidRPr="00F8000B">
        <w:rPr>
          <w:b/>
          <w:u w:val="single"/>
        </w:rPr>
        <w:br w:type="page"/>
      </w:r>
      <w:r w:rsidR="005B511A" w:rsidRPr="00F8000B">
        <w:rPr>
          <w:b/>
          <w:u w:val="single"/>
        </w:rPr>
        <w:lastRenderedPageBreak/>
        <w:t>Systém řízení školy:</w:t>
      </w:r>
    </w:p>
    <w:p w14:paraId="0069FDF9" w14:textId="77777777" w:rsidR="00A62043" w:rsidRPr="00A45DCD" w:rsidRDefault="00A62043">
      <w:pPr>
        <w:spacing w:line="360" w:lineRule="auto"/>
      </w:pPr>
    </w:p>
    <w:p w14:paraId="7D40F65F" w14:textId="77777777" w:rsidR="00A62043" w:rsidRPr="00A45DCD" w:rsidRDefault="005B511A">
      <w:pPr>
        <w:numPr>
          <w:ilvl w:val="0"/>
          <w:numId w:val="1"/>
        </w:numPr>
        <w:spacing w:line="360" w:lineRule="auto"/>
      </w:pPr>
      <w:r w:rsidRPr="00A45DCD">
        <w:t>školu řídí ředitel</w:t>
      </w:r>
      <w:r w:rsidRPr="00A45DCD">
        <w:tab/>
      </w:r>
      <w:r w:rsidRPr="00A45DCD">
        <w:tab/>
        <w:t>- Ing. Jan Lang - statutární zástupce školy</w:t>
      </w:r>
    </w:p>
    <w:p w14:paraId="40388E34" w14:textId="77777777" w:rsidR="00A62043" w:rsidRPr="00A45DCD" w:rsidRDefault="005B511A" w:rsidP="00A82E16">
      <w:pPr>
        <w:numPr>
          <w:ilvl w:val="0"/>
          <w:numId w:val="2"/>
        </w:numPr>
        <w:spacing w:line="360" w:lineRule="auto"/>
      </w:pPr>
      <w:r w:rsidRPr="00A45DCD">
        <w:t>zástupce ředitele pro:</w:t>
      </w:r>
    </w:p>
    <w:p w14:paraId="54B43423" w14:textId="77777777" w:rsidR="00A62043" w:rsidRPr="00A45DCD" w:rsidRDefault="005B511A" w:rsidP="00EB324F">
      <w:pPr>
        <w:numPr>
          <w:ilvl w:val="12"/>
          <w:numId w:val="0"/>
        </w:numPr>
        <w:spacing w:line="360" w:lineRule="auto"/>
        <w:ind w:left="283"/>
      </w:pPr>
      <w:r w:rsidRPr="00A45DCD">
        <w:t>ekonom</w:t>
      </w:r>
      <w:r w:rsidR="00EB324F" w:rsidRPr="00A45DCD">
        <w:t>.</w:t>
      </w:r>
      <w:r w:rsidRPr="00A45DCD">
        <w:t xml:space="preserve"> </w:t>
      </w:r>
      <w:proofErr w:type="gramStart"/>
      <w:r w:rsidRPr="00A45DCD">
        <w:t>oblast</w:t>
      </w:r>
      <w:proofErr w:type="gramEnd"/>
      <w:r w:rsidR="00EB324F" w:rsidRPr="00A45DCD">
        <w:t xml:space="preserve"> a DM</w:t>
      </w:r>
      <w:r w:rsidR="00EB324F" w:rsidRPr="00A45DCD">
        <w:tab/>
      </w:r>
      <w:r w:rsidRPr="00A45DCD">
        <w:t>- Martina Langová - statutární zástupce školy</w:t>
      </w:r>
    </w:p>
    <w:p w14:paraId="2040F4FD" w14:textId="77777777"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pedagogickou oblast</w:t>
      </w:r>
      <w:r w:rsidRPr="00A45DCD">
        <w:tab/>
        <w:t>- Mgr. Miroslav Tichý</w:t>
      </w:r>
      <w:r w:rsidR="00EB324F" w:rsidRPr="00A45DCD">
        <w:t xml:space="preserve"> </w:t>
      </w:r>
    </w:p>
    <w:p w14:paraId="77035251" w14:textId="77777777" w:rsidR="00A62043" w:rsidRPr="00A45DCD" w:rsidRDefault="005B511A">
      <w:pPr>
        <w:numPr>
          <w:ilvl w:val="12"/>
          <w:numId w:val="0"/>
        </w:numPr>
        <w:spacing w:line="360" w:lineRule="auto"/>
        <w:ind w:firstLine="283"/>
      </w:pPr>
      <w:r w:rsidRPr="00A45DCD">
        <w:t>meto</w:t>
      </w:r>
      <w:r w:rsidR="001E1062" w:rsidRPr="00A45DCD">
        <w:t xml:space="preserve">dickou oblast a </w:t>
      </w:r>
      <w:proofErr w:type="spellStart"/>
      <w:r w:rsidR="001E1062" w:rsidRPr="00A45DCD">
        <w:t>sout</w:t>
      </w:r>
      <w:proofErr w:type="spellEnd"/>
      <w:r w:rsidR="00F92294">
        <w:t>.</w:t>
      </w:r>
      <w:r w:rsidR="00F92294">
        <w:tab/>
      </w:r>
      <w:r w:rsidR="001E1062" w:rsidRPr="00A45DCD">
        <w:t>-</w:t>
      </w:r>
      <w:r w:rsidR="00894275" w:rsidRPr="00A45DCD">
        <w:t xml:space="preserve"> Mgr. R</w:t>
      </w:r>
      <w:r w:rsidRPr="00A45DCD">
        <w:t>ichard Rejthar</w:t>
      </w:r>
    </w:p>
    <w:p w14:paraId="5579E768" w14:textId="77777777" w:rsidR="00F44375" w:rsidRDefault="005B511A" w:rsidP="00A82E16">
      <w:pPr>
        <w:numPr>
          <w:ilvl w:val="0"/>
          <w:numId w:val="2"/>
        </w:numPr>
        <w:spacing w:line="360" w:lineRule="auto"/>
      </w:pPr>
      <w:r w:rsidRPr="00A45DCD">
        <w:t>předmětové komise:</w:t>
      </w:r>
      <w:r w:rsidRPr="00A45DCD">
        <w:tab/>
        <w:t>- Mgr. Miroslav Tichý</w:t>
      </w:r>
      <w:r w:rsidR="00F44375">
        <w:t xml:space="preserve"> </w:t>
      </w:r>
    </w:p>
    <w:p w14:paraId="40AF75E5" w14:textId="77777777" w:rsidR="00A62043" w:rsidRPr="00A45DCD" w:rsidRDefault="00F44375" w:rsidP="00F44375">
      <w:pPr>
        <w:spacing w:line="360" w:lineRule="auto"/>
      </w:pPr>
      <w:r>
        <w:t xml:space="preserve">                                                  (od 1.1.2020 Jan Lang)</w:t>
      </w:r>
      <w:r w:rsidR="005B511A" w:rsidRPr="00A45DCD">
        <w:tab/>
        <w:t>– matematicko-fyzikální komise</w:t>
      </w:r>
    </w:p>
    <w:p w14:paraId="264AA85C" w14:textId="77777777" w:rsidR="00A62043" w:rsidRPr="00A45DCD" w:rsidRDefault="005B511A">
      <w:pPr>
        <w:spacing w:line="360" w:lineRule="auto"/>
        <w:ind w:left="2124" w:firstLine="708"/>
      </w:pPr>
      <w:r w:rsidRPr="00A45DCD">
        <w:t xml:space="preserve">- </w:t>
      </w:r>
      <w:r w:rsidR="00A57532">
        <w:t>Miloslav Penc</w:t>
      </w:r>
      <w:r w:rsidRPr="00A45DCD">
        <w:tab/>
      </w:r>
      <w:r w:rsidRPr="00A45DCD">
        <w:tab/>
        <w:t xml:space="preserve">– komise </w:t>
      </w:r>
      <w:proofErr w:type="spellStart"/>
      <w:r w:rsidRPr="00A45DCD">
        <w:t>výp</w:t>
      </w:r>
      <w:proofErr w:type="spellEnd"/>
      <w:r w:rsidRPr="00A45DCD">
        <w:t>. techniky</w:t>
      </w:r>
    </w:p>
    <w:p w14:paraId="1929A6EB" w14:textId="77777777" w:rsidR="00A62043" w:rsidRPr="00A45DCD" w:rsidRDefault="005B511A">
      <w:pPr>
        <w:spacing w:line="360" w:lineRule="auto"/>
        <w:ind w:left="2690" w:firstLine="142"/>
      </w:pPr>
      <w:r w:rsidRPr="00A45DCD">
        <w:t xml:space="preserve">- Ing. </w:t>
      </w:r>
      <w:r w:rsidR="00E422C4">
        <w:t>Roman Loskot, Ph.D.</w:t>
      </w:r>
      <w:r w:rsidR="00E422C4">
        <w:tab/>
      </w:r>
      <w:r w:rsidRPr="00A45DCD">
        <w:t>– elektrotechnická komise</w:t>
      </w:r>
    </w:p>
    <w:p w14:paraId="6DF54283" w14:textId="77777777" w:rsidR="00A62043" w:rsidRPr="00A45DCD" w:rsidRDefault="005B511A">
      <w:pPr>
        <w:spacing w:line="360" w:lineRule="auto"/>
        <w:ind w:left="2124" w:firstLine="708"/>
      </w:pPr>
      <w:r w:rsidRPr="00A45DCD">
        <w:t>- Mgr. Richard Rejthar</w:t>
      </w:r>
      <w:r w:rsidRPr="00A45DCD">
        <w:tab/>
        <w:t xml:space="preserve">– komise ČJ, </w:t>
      </w:r>
      <w:proofErr w:type="spellStart"/>
      <w:r w:rsidRPr="00A45DCD">
        <w:t>obč</w:t>
      </w:r>
      <w:proofErr w:type="spellEnd"/>
      <w:r w:rsidRPr="00A45DCD">
        <w:t>. nauka</w:t>
      </w:r>
    </w:p>
    <w:p w14:paraId="75057DD1" w14:textId="77777777" w:rsidR="00A62043" w:rsidRPr="00A45DCD" w:rsidRDefault="005B511A">
      <w:pPr>
        <w:spacing w:line="360" w:lineRule="auto"/>
        <w:ind w:left="2124" w:firstLine="708"/>
      </w:pPr>
      <w:r w:rsidRPr="00A45DCD">
        <w:t xml:space="preserve">- Mgr. Igor </w:t>
      </w:r>
      <w:proofErr w:type="spellStart"/>
      <w:r w:rsidRPr="00A45DCD">
        <w:t>Ročín</w:t>
      </w:r>
      <w:proofErr w:type="spellEnd"/>
      <w:r w:rsidRPr="00A45DCD">
        <w:tab/>
      </w:r>
      <w:r w:rsidRPr="00A45DCD">
        <w:tab/>
        <w:t>– tělovýchovná komise</w:t>
      </w:r>
    </w:p>
    <w:p w14:paraId="6EB8C038" w14:textId="77777777" w:rsidR="00A62043" w:rsidRPr="00A45DCD" w:rsidRDefault="005B511A">
      <w:pPr>
        <w:spacing w:line="360" w:lineRule="auto"/>
        <w:ind w:left="2124" w:firstLine="708"/>
      </w:pPr>
      <w:r w:rsidRPr="00A45DCD">
        <w:t>- Mgr. Pavel Trnka</w:t>
      </w:r>
      <w:r w:rsidRPr="00A45DCD">
        <w:tab/>
      </w:r>
      <w:r w:rsidRPr="00A45DCD">
        <w:tab/>
        <w:t>– výtvarná komise</w:t>
      </w:r>
    </w:p>
    <w:p w14:paraId="40B329F1" w14:textId="77777777" w:rsidR="00A62043" w:rsidRPr="00A45DCD" w:rsidRDefault="005B511A">
      <w:pPr>
        <w:spacing w:line="360" w:lineRule="auto"/>
        <w:ind w:left="2124" w:firstLine="708"/>
      </w:pPr>
      <w:r w:rsidRPr="00D748C2">
        <w:t xml:space="preserve">- </w:t>
      </w:r>
      <w:r w:rsidR="001E1062" w:rsidRPr="00D748C2">
        <w:t>Mgr</w:t>
      </w:r>
      <w:r w:rsidRPr="00D748C2">
        <w:t xml:space="preserve">. </w:t>
      </w:r>
      <w:r w:rsidR="00F92294">
        <w:t>Štěpán Mach</w:t>
      </w:r>
      <w:r w:rsidR="00F92294">
        <w:tab/>
      </w:r>
      <w:r w:rsidRPr="00D748C2">
        <w:tab/>
        <w:t>– jazyková komise</w:t>
      </w:r>
    </w:p>
    <w:p w14:paraId="345CD74C" w14:textId="77777777" w:rsidR="00A62043" w:rsidRPr="00A45DCD" w:rsidRDefault="00EB324F">
      <w:pPr>
        <w:spacing w:line="360" w:lineRule="auto"/>
        <w:ind w:left="2124" w:firstLine="708"/>
      </w:pPr>
      <w:r w:rsidRPr="00A45DCD">
        <w:t xml:space="preserve">- </w:t>
      </w:r>
      <w:r w:rsidR="00E96571">
        <w:t>Ing</w:t>
      </w:r>
      <w:r w:rsidR="00E877B1">
        <w:t>.</w:t>
      </w:r>
      <w:r w:rsidRPr="00A45DCD">
        <w:t xml:space="preserve"> </w:t>
      </w:r>
      <w:r w:rsidR="00E877B1">
        <w:t>Matěj</w:t>
      </w:r>
      <w:r w:rsidRPr="00A45DCD">
        <w:t xml:space="preserve"> Lang</w:t>
      </w:r>
      <w:r w:rsidR="005B511A" w:rsidRPr="00A45DCD">
        <w:t xml:space="preserve"> </w:t>
      </w:r>
      <w:r w:rsidR="005B511A" w:rsidRPr="00A45DCD">
        <w:tab/>
      </w:r>
      <w:r w:rsidR="005B511A" w:rsidRPr="00A45DCD">
        <w:tab/>
        <w:t>– komise programování</w:t>
      </w:r>
    </w:p>
    <w:p w14:paraId="68BC42CB" w14:textId="77777777" w:rsidR="00A62043" w:rsidRDefault="005B511A">
      <w:pPr>
        <w:spacing w:line="360" w:lineRule="auto"/>
        <w:ind w:left="2124" w:firstLine="708"/>
      </w:pPr>
      <w:r w:rsidRPr="00A45DCD">
        <w:t xml:space="preserve">- Jaroslav </w:t>
      </w:r>
      <w:proofErr w:type="spellStart"/>
      <w:r w:rsidRPr="00A45DCD">
        <w:t>Maťátko</w:t>
      </w:r>
      <w:proofErr w:type="spellEnd"/>
      <w:r w:rsidRPr="00A45DCD">
        <w:tab/>
      </w:r>
      <w:r w:rsidRPr="00A45DCD">
        <w:tab/>
        <w:t>– dílenská komise</w:t>
      </w:r>
    </w:p>
    <w:p w14:paraId="195B4AD4" w14:textId="77777777" w:rsidR="00E877B1" w:rsidRPr="00A45DCD" w:rsidRDefault="00E877B1">
      <w:pPr>
        <w:spacing w:line="360" w:lineRule="auto"/>
        <w:ind w:left="2124" w:firstLine="708"/>
      </w:pPr>
      <w:r>
        <w:t>- Ing. Jan La</w:t>
      </w:r>
      <w:r w:rsidR="00CC4CCF">
        <w:t>ng</w:t>
      </w:r>
      <w:r w:rsidR="00CC4CCF">
        <w:tab/>
      </w:r>
      <w:r w:rsidR="00CC4CCF">
        <w:tab/>
        <w:t xml:space="preserve">- </w:t>
      </w:r>
      <w:r>
        <w:t>energetická komise</w:t>
      </w:r>
    </w:p>
    <w:p w14:paraId="5E525BC3" w14:textId="77777777" w:rsidR="00A62043" w:rsidRPr="00A45DCD" w:rsidRDefault="00A62043">
      <w:pPr>
        <w:spacing w:line="360" w:lineRule="auto"/>
        <w:ind w:left="2124" w:firstLine="708"/>
      </w:pPr>
    </w:p>
    <w:p w14:paraId="18974340" w14:textId="77777777" w:rsidR="00A62043" w:rsidRPr="00A45DCD" w:rsidRDefault="00A62043">
      <w:pPr>
        <w:spacing w:line="360" w:lineRule="auto"/>
      </w:pPr>
    </w:p>
    <w:p w14:paraId="7DFBA7F1" w14:textId="77777777" w:rsidR="00A62043" w:rsidRPr="00A45DCD" w:rsidRDefault="00A62043">
      <w:pPr>
        <w:numPr>
          <w:ilvl w:val="12"/>
          <w:numId w:val="0"/>
        </w:numPr>
        <w:spacing w:line="360" w:lineRule="auto"/>
        <w:ind w:firstLine="283"/>
      </w:pPr>
    </w:p>
    <w:p w14:paraId="3A66C382" w14:textId="77777777" w:rsidR="00A62043" w:rsidRPr="00A45DCD" w:rsidRDefault="00A62043">
      <w:pPr>
        <w:spacing w:line="360" w:lineRule="auto"/>
      </w:pPr>
    </w:p>
    <w:p w14:paraId="13672EEA" w14:textId="77777777" w:rsidR="00A62043" w:rsidRPr="00A45DCD" w:rsidRDefault="00A62043"/>
    <w:p w14:paraId="787F94EE" w14:textId="77777777" w:rsidR="00A62043" w:rsidRPr="00A45DCD" w:rsidRDefault="005B511A"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 xml:space="preserve">Přehled oborů </w:t>
      </w:r>
      <w:r w:rsidRPr="00DC5EBE">
        <w:rPr>
          <w:b/>
          <w:u w:val="single"/>
        </w:rPr>
        <w:t>vzdělávání zařazených v síti a vyučovaných v roce 201</w:t>
      </w:r>
      <w:r w:rsidR="006555F7">
        <w:rPr>
          <w:b/>
          <w:u w:val="single"/>
        </w:rPr>
        <w:t>8</w:t>
      </w:r>
      <w:r w:rsidRPr="00DC5EBE">
        <w:rPr>
          <w:b/>
          <w:u w:val="single"/>
        </w:rPr>
        <w:t>/201</w:t>
      </w:r>
      <w:r w:rsidR="006555F7">
        <w:rPr>
          <w:b/>
          <w:u w:val="single"/>
        </w:rPr>
        <w:t>9</w:t>
      </w:r>
      <w:r w:rsidRPr="00DC5EBE">
        <w:rPr>
          <w:b/>
          <w:u w:val="single"/>
        </w:rPr>
        <w:t>:</w:t>
      </w:r>
    </w:p>
    <w:p w14:paraId="51816B11" w14:textId="77777777" w:rsidR="00A62043" w:rsidRPr="00A45DCD" w:rsidRDefault="00A62043"/>
    <w:p w14:paraId="6CF547B6" w14:textId="77777777" w:rsidR="00A62043" w:rsidRPr="00A45DCD" w:rsidRDefault="005B511A">
      <w:r w:rsidRPr="00A45DCD">
        <w:t>Název oboru</w:t>
      </w:r>
      <w:r w:rsidRPr="00A45DCD">
        <w:tab/>
      </w:r>
      <w:r w:rsidRPr="00A45DCD">
        <w:tab/>
      </w:r>
      <w:r w:rsidRPr="00A45DCD">
        <w:tab/>
      </w:r>
      <w:r w:rsidRPr="00A45DCD">
        <w:tab/>
      </w:r>
      <w:r w:rsidR="003E7377">
        <w:tab/>
      </w:r>
      <w:r w:rsidRPr="00A45DCD">
        <w:t>kód oboru</w:t>
      </w:r>
    </w:p>
    <w:p w14:paraId="18CCF779" w14:textId="77777777" w:rsidR="00A62043" w:rsidRPr="00A45DCD" w:rsidRDefault="00A62043"/>
    <w:p w14:paraId="0A3E953B" w14:textId="77777777" w:rsidR="00487A99" w:rsidRDefault="00487A99"/>
    <w:p w14:paraId="1DEFBBB9" w14:textId="77777777" w:rsidR="006A322F" w:rsidRPr="00F92294" w:rsidRDefault="006A322F">
      <w:pPr>
        <w:rPr>
          <w:u w:val="single"/>
        </w:rPr>
      </w:pPr>
      <w:r w:rsidRPr="00F92294">
        <w:rPr>
          <w:u w:val="single"/>
        </w:rPr>
        <w:t>S</w:t>
      </w:r>
      <w:r w:rsidR="00E877B1" w:rsidRPr="00F92294">
        <w:rPr>
          <w:u w:val="single"/>
        </w:rPr>
        <w:t>třední škola</w:t>
      </w:r>
      <w:r w:rsidRPr="00F92294">
        <w:rPr>
          <w:u w:val="single"/>
        </w:rPr>
        <w:t>:</w:t>
      </w:r>
    </w:p>
    <w:p w14:paraId="11016008" w14:textId="77777777" w:rsidR="006A322F" w:rsidRPr="00A45DCD" w:rsidRDefault="006A322F"/>
    <w:p w14:paraId="7CCDD2BE" w14:textId="77777777" w:rsidR="00A62043" w:rsidRPr="00A45DCD" w:rsidRDefault="005B511A">
      <w:r w:rsidRPr="00A45DCD">
        <w:t xml:space="preserve">Informační technologie </w:t>
      </w:r>
      <w:r w:rsidRPr="00A45DCD">
        <w:tab/>
      </w:r>
      <w:r w:rsidR="003E7377">
        <w:tab/>
      </w:r>
      <w:r w:rsidRPr="00A45DCD">
        <w:t>-</w:t>
      </w:r>
      <w:r w:rsidRPr="00A45DCD">
        <w:tab/>
        <w:t>18 – 20</w:t>
      </w:r>
      <w:r w:rsidR="00E877B1">
        <w:t xml:space="preserve"> </w:t>
      </w:r>
      <w:r w:rsidR="00E877B1" w:rsidRPr="00A45DCD">
        <w:t>–</w:t>
      </w:r>
      <w:r w:rsidR="00E877B1">
        <w:t xml:space="preserve"> </w:t>
      </w:r>
      <w:r w:rsidRPr="00A45DCD">
        <w:t>M / 01</w:t>
      </w:r>
    </w:p>
    <w:p w14:paraId="7F1AB9EE" w14:textId="77777777" w:rsidR="00A62043" w:rsidRPr="00A45DCD" w:rsidRDefault="005B511A">
      <w:r w:rsidRPr="00A45DCD">
        <w:t>ŠVP: Programování</w:t>
      </w:r>
    </w:p>
    <w:p w14:paraId="3F5BE9DB" w14:textId="77777777" w:rsidR="00A62043" w:rsidRPr="00A45DCD" w:rsidRDefault="005B511A">
      <w:r w:rsidRPr="00A45DCD">
        <w:t>ŠVP: Počítačové sítě</w:t>
      </w:r>
    </w:p>
    <w:p w14:paraId="44273CEB" w14:textId="77777777" w:rsidR="00A62043" w:rsidRPr="00A45DCD" w:rsidRDefault="00A62043"/>
    <w:p w14:paraId="3058CC5A" w14:textId="77777777" w:rsidR="00A62043" w:rsidRPr="00A45DCD" w:rsidRDefault="005B511A">
      <w:r w:rsidRPr="00A45DCD">
        <w:t>Multimediální tvorba</w:t>
      </w:r>
      <w:r w:rsidRPr="00A45DCD">
        <w:tab/>
      </w:r>
      <w:r w:rsidRPr="00A45DCD">
        <w:tab/>
      </w:r>
      <w:r w:rsidR="003E7377">
        <w:tab/>
      </w:r>
      <w:r w:rsidRPr="00A45DCD">
        <w:t>-</w:t>
      </w:r>
      <w:r w:rsidRPr="00A45DCD">
        <w:tab/>
        <w:t>82</w:t>
      </w:r>
      <w:r w:rsidR="00753AE8">
        <w:t xml:space="preserve"> </w:t>
      </w:r>
      <w:r w:rsidR="00753AE8" w:rsidRPr="00A45DCD">
        <w:t>–</w:t>
      </w:r>
      <w:r w:rsidR="00753AE8">
        <w:t xml:space="preserve"> </w:t>
      </w:r>
      <w:r w:rsidRPr="00A45DCD">
        <w:t>41 – M / 17</w:t>
      </w:r>
    </w:p>
    <w:p w14:paraId="59A46F63" w14:textId="77777777" w:rsidR="00A62043" w:rsidRPr="00A45DCD" w:rsidRDefault="005B511A">
      <w:r w:rsidRPr="00A45DCD">
        <w:t>ŠVP: Počítačová grafika</w:t>
      </w:r>
    </w:p>
    <w:p w14:paraId="145208E0" w14:textId="77777777" w:rsidR="00A62043" w:rsidRPr="00A45DCD" w:rsidRDefault="00A62043"/>
    <w:p w14:paraId="2A2B4009" w14:textId="77777777" w:rsidR="00487A99" w:rsidRDefault="00487A99"/>
    <w:p w14:paraId="584457C2" w14:textId="77777777" w:rsidR="006A322F" w:rsidRPr="00F92294" w:rsidRDefault="006A322F">
      <w:pPr>
        <w:rPr>
          <w:u w:val="single"/>
        </w:rPr>
      </w:pPr>
      <w:r w:rsidRPr="00F92294">
        <w:rPr>
          <w:u w:val="single"/>
        </w:rPr>
        <w:t>V</w:t>
      </w:r>
      <w:r w:rsidR="00E877B1" w:rsidRPr="00F92294">
        <w:rPr>
          <w:u w:val="single"/>
        </w:rPr>
        <w:t>yšší odborná škola</w:t>
      </w:r>
      <w:r w:rsidRPr="00F92294">
        <w:rPr>
          <w:u w:val="single"/>
        </w:rPr>
        <w:t>:</w:t>
      </w:r>
    </w:p>
    <w:p w14:paraId="50E79A0C" w14:textId="77777777" w:rsidR="006A322F" w:rsidRPr="00A45DCD" w:rsidRDefault="006A322F">
      <w:pPr>
        <w:rPr>
          <w:sz w:val="22"/>
        </w:rPr>
      </w:pPr>
    </w:p>
    <w:p w14:paraId="600D9FC4" w14:textId="77777777" w:rsidR="00476A0B" w:rsidRDefault="00A610CC">
      <w:r w:rsidRPr="00A45DCD">
        <w:t>Počítačová umění a design</w:t>
      </w:r>
      <w:r w:rsidR="00B929EC" w:rsidRPr="00A45DCD">
        <w:tab/>
      </w:r>
      <w:r w:rsidR="003E7377">
        <w:tab/>
      </w:r>
      <w:r w:rsidR="00476A0B" w:rsidRPr="00A45DCD">
        <w:t>-</w:t>
      </w:r>
      <w:r w:rsidR="00476A0B" w:rsidRPr="00A45DCD">
        <w:tab/>
        <w:t xml:space="preserve">82 – 43 – N / 08 </w:t>
      </w:r>
    </w:p>
    <w:p w14:paraId="05B70124" w14:textId="77777777" w:rsidR="00E877B1" w:rsidRDefault="00E877B1"/>
    <w:p w14:paraId="58B37ADF" w14:textId="77777777" w:rsidR="00E877B1" w:rsidRDefault="00E877B1">
      <w:r>
        <w:t>Energetika</w:t>
      </w:r>
      <w:r w:rsidR="006555F7">
        <w:t xml:space="preserve"> (kombinovaná fo</w:t>
      </w:r>
      <w:r w:rsidR="003E7377">
        <w:t>rma)</w:t>
      </w:r>
      <w:r>
        <w:tab/>
        <w:t>-</w:t>
      </w:r>
      <w:r>
        <w:tab/>
        <w:t xml:space="preserve">26 </w:t>
      </w:r>
      <w:r w:rsidRPr="00A45DCD">
        <w:t>–</w:t>
      </w:r>
      <w:r>
        <w:t xml:space="preserve"> 41 </w:t>
      </w:r>
      <w:r w:rsidRPr="00A45DCD">
        <w:t>–</w:t>
      </w:r>
      <w:r>
        <w:t xml:space="preserve"> N / 09</w:t>
      </w:r>
    </w:p>
    <w:p w14:paraId="787DB113" w14:textId="77777777" w:rsidR="006555F7" w:rsidRDefault="006555F7"/>
    <w:p w14:paraId="08FF0D9B" w14:textId="77777777" w:rsidR="006555F7" w:rsidRPr="00A45DCD" w:rsidRDefault="006555F7" w:rsidP="006555F7">
      <w:r>
        <w:t>Programování (kombinovaná forma)</w:t>
      </w:r>
      <w:r>
        <w:tab/>
        <w:t>-</w:t>
      </w:r>
      <w:r>
        <w:tab/>
        <w:t xml:space="preserve">26 </w:t>
      </w:r>
      <w:r w:rsidRPr="00A45DCD">
        <w:t>–</w:t>
      </w:r>
      <w:r>
        <w:t xml:space="preserve"> 47 </w:t>
      </w:r>
      <w:r w:rsidRPr="00A45DCD">
        <w:t>–</w:t>
      </w:r>
      <w:r>
        <w:t xml:space="preserve"> N / 24</w:t>
      </w:r>
    </w:p>
    <w:p w14:paraId="3BB9B5C5" w14:textId="77777777" w:rsidR="006555F7" w:rsidRPr="00A45DCD" w:rsidRDefault="006555F7"/>
    <w:p w14:paraId="5E7F24D3" w14:textId="77777777" w:rsidR="006555F7" w:rsidRDefault="006555F7">
      <w:pPr>
        <w:rPr>
          <w:b/>
          <w:u w:val="single"/>
        </w:rPr>
      </w:pPr>
    </w:p>
    <w:p w14:paraId="4EB49FD3" w14:textId="77777777" w:rsidR="006555F7" w:rsidRDefault="006555F7">
      <w:pPr>
        <w:rPr>
          <w:b/>
          <w:u w:val="single"/>
        </w:rPr>
      </w:pPr>
    </w:p>
    <w:p w14:paraId="02642E15" w14:textId="77777777" w:rsidR="00A62043" w:rsidRPr="00D748C2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D748C2">
        <w:rPr>
          <w:b/>
          <w:u w:val="single"/>
        </w:rPr>
        <w:lastRenderedPageBreak/>
        <w:t>Seznam tříd</w:t>
      </w:r>
    </w:p>
    <w:p w14:paraId="58489998" w14:textId="77777777" w:rsidR="00A62043" w:rsidRPr="00D748C2" w:rsidRDefault="00A62043">
      <w:pPr>
        <w:rPr>
          <w:b/>
          <w:u w:val="single"/>
        </w:rPr>
      </w:pPr>
    </w:p>
    <w:p w14:paraId="74393E60" w14:textId="77777777" w:rsidR="00A62043" w:rsidRDefault="005B511A">
      <w:pPr>
        <w:rPr>
          <w:b/>
          <w:u w:val="single"/>
        </w:rPr>
      </w:pPr>
      <w:r w:rsidRPr="00D748C2">
        <w:rPr>
          <w:b/>
          <w:u w:val="single"/>
        </w:rPr>
        <w:t>třída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obor (ŠVP)</w:t>
      </w:r>
      <w:r w:rsidRPr="00D748C2">
        <w:rPr>
          <w:b/>
          <w:u w:val="single"/>
        </w:rPr>
        <w:tab/>
        <w:t xml:space="preserve">     </w:t>
      </w:r>
      <w:r w:rsidR="008A6589" w:rsidRPr="00D748C2">
        <w:rPr>
          <w:b/>
          <w:u w:val="single"/>
        </w:rPr>
        <w:tab/>
      </w:r>
      <w:r w:rsidR="008A6589" w:rsidRPr="00D748C2">
        <w:rPr>
          <w:b/>
          <w:u w:val="single"/>
        </w:rPr>
        <w:tab/>
      </w:r>
      <w:r w:rsidRPr="00D748C2">
        <w:rPr>
          <w:b/>
          <w:u w:val="single"/>
        </w:rPr>
        <w:t>počet žáků</w:t>
      </w:r>
      <w:r w:rsidRPr="00D748C2">
        <w:rPr>
          <w:b/>
          <w:u w:val="single"/>
        </w:rPr>
        <w:tab/>
      </w:r>
      <w:r w:rsidRPr="00D748C2">
        <w:rPr>
          <w:b/>
          <w:u w:val="single"/>
        </w:rPr>
        <w:tab/>
        <w:t>třídní učitel(</w:t>
      </w:r>
      <w:proofErr w:type="spellStart"/>
      <w:r w:rsidRPr="00D748C2">
        <w:rPr>
          <w:b/>
          <w:u w:val="single"/>
        </w:rPr>
        <w:t>ka</w:t>
      </w:r>
      <w:proofErr w:type="spellEnd"/>
      <w:r w:rsidRPr="00D748C2">
        <w:rPr>
          <w:b/>
          <w:u w:val="single"/>
        </w:rPr>
        <w:t>)</w:t>
      </w:r>
    </w:p>
    <w:p w14:paraId="531AD7C5" w14:textId="77777777" w:rsidR="005114C0" w:rsidRDefault="005114C0">
      <w:pPr>
        <w:rPr>
          <w:b/>
          <w:u w:val="single"/>
        </w:rPr>
      </w:pPr>
    </w:p>
    <w:p w14:paraId="47D473D0" w14:textId="77777777" w:rsidR="005114C0" w:rsidRDefault="005114C0" w:rsidP="005114C0">
      <w:pPr>
        <w:rPr>
          <w:bCs/>
          <w:u w:val="single"/>
        </w:rPr>
      </w:pPr>
      <w:r w:rsidRPr="00D748C2">
        <w:rPr>
          <w:bCs/>
          <w:u w:val="single"/>
        </w:rPr>
        <w:t>SŠ:</w:t>
      </w:r>
    </w:p>
    <w:p w14:paraId="3C6BC4D6" w14:textId="77777777" w:rsidR="005114C0" w:rsidRPr="00D748C2" w:rsidRDefault="005114C0">
      <w:pPr>
        <w:rPr>
          <w:b/>
          <w:u w:val="single"/>
        </w:rPr>
      </w:pPr>
    </w:p>
    <w:p w14:paraId="0D6B0A28" w14:textId="017471AC" w:rsidR="00D7421F" w:rsidRPr="004C2807" w:rsidRDefault="00D7421F" w:rsidP="00D7421F">
      <w:pPr>
        <w:rPr>
          <w:sz w:val="20"/>
        </w:rPr>
      </w:pPr>
      <w:r w:rsidRPr="004C2807">
        <w:rPr>
          <w:sz w:val="20"/>
        </w:rPr>
        <w:t xml:space="preserve">Třída </w:t>
      </w:r>
      <w:r w:rsidRPr="004C2807">
        <w:rPr>
          <w:sz w:val="20"/>
        </w:rPr>
        <w:tab/>
        <w:t>G</w:t>
      </w:r>
      <w:r>
        <w:rPr>
          <w:sz w:val="20"/>
        </w:rPr>
        <w:t>1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Počítačová grafika</w:t>
      </w:r>
      <w:r w:rsidRPr="004C2807">
        <w:rPr>
          <w:sz w:val="20"/>
        </w:rPr>
        <w:tab/>
      </w:r>
      <w:r w:rsidRPr="004C2807">
        <w:rPr>
          <w:sz w:val="20"/>
        </w:rPr>
        <w:tab/>
      </w:r>
      <w:r w:rsidR="004E6278">
        <w:rPr>
          <w:sz w:val="20"/>
        </w:rPr>
        <w:t>17</w:t>
      </w:r>
      <w:r w:rsidRPr="004C2807">
        <w:rPr>
          <w:sz w:val="20"/>
        </w:rPr>
        <w:tab/>
      </w:r>
      <w:r w:rsidRPr="004C2807">
        <w:rPr>
          <w:sz w:val="20"/>
        </w:rPr>
        <w:tab/>
      </w:r>
      <w:r w:rsidR="004E6278">
        <w:rPr>
          <w:sz w:val="20"/>
        </w:rPr>
        <w:t>Mgr</w:t>
      </w:r>
      <w:r w:rsidRPr="004C2807">
        <w:rPr>
          <w:sz w:val="20"/>
        </w:rPr>
        <w:t>. Simona Trnková</w:t>
      </w:r>
    </w:p>
    <w:p w14:paraId="5E714DC9" w14:textId="77777777" w:rsidR="00D7421F" w:rsidRPr="004C2807" w:rsidRDefault="00D7421F" w:rsidP="00D7421F">
      <w:pPr>
        <w:rPr>
          <w:sz w:val="20"/>
        </w:rPr>
      </w:pPr>
    </w:p>
    <w:p w14:paraId="3BC20D22" w14:textId="17F8A8AF" w:rsidR="00D7421F" w:rsidRDefault="00D7421F" w:rsidP="00D7421F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I1</w:t>
      </w:r>
      <w:r>
        <w:rPr>
          <w:sz w:val="20"/>
        </w:rPr>
        <w:tab/>
        <w:t xml:space="preserve">- </w:t>
      </w:r>
      <w:r>
        <w:rPr>
          <w:sz w:val="20"/>
        </w:rPr>
        <w:tab/>
      </w:r>
      <w:r w:rsidRPr="004C2807">
        <w:rPr>
          <w:sz w:val="20"/>
        </w:rPr>
        <w:t>Programování, Počítačové sítě</w:t>
      </w:r>
      <w:r>
        <w:rPr>
          <w:sz w:val="20"/>
        </w:rPr>
        <w:tab/>
      </w:r>
      <w:r w:rsidR="004E6278">
        <w:rPr>
          <w:sz w:val="20"/>
        </w:rPr>
        <w:t>23</w:t>
      </w:r>
      <w:r>
        <w:rPr>
          <w:sz w:val="20"/>
        </w:rPr>
        <w:tab/>
      </w:r>
      <w:r>
        <w:rPr>
          <w:sz w:val="20"/>
        </w:rPr>
        <w:tab/>
        <w:t>Mgr. Zlata Karpíšková</w:t>
      </w:r>
    </w:p>
    <w:p w14:paraId="1E7EA785" w14:textId="77777777" w:rsidR="00D7421F" w:rsidRDefault="00D7421F" w:rsidP="00D7421F">
      <w:pPr>
        <w:rPr>
          <w:sz w:val="20"/>
        </w:rPr>
      </w:pPr>
    </w:p>
    <w:p w14:paraId="7BED6ECE" w14:textId="3B28737D" w:rsidR="00D7421F" w:rsidRPr="00C422CC" w:rsidRDefault="00D7421F" w:rsidP="00D7421F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T1</w:t>
      </w:r>
      <w:r w:rsidRPr="004C2807">
        <w:rPr>
          <w:sz w:val="20"/>
        </w:rPr>
        <w:tab/>
        <w:t>-</w:t>
      </w:r>
      <w:r w:rsidRPr="004C2807">
        <w:rPr>
          <w:sz w:val="20"/>
        </w:rPr>
        <w:tab/>
        <w:t>Programování</w:t>
      </w:r>
      <w:r>
        <w:rPr>
          <w:sz w:val="20"/>
        </w:rPr>
        <w:tab/>
      </w:r>
      <w:r>
        <w:rPr>
          <w:sz w:val="20"/>
        </w:rPr>
        <w:tab/>
      </w:r>
      <w:r w:rsidRPr="004C2807">
        <w:rPr>
          <w:sz w:val="20"/>
        </w:rPr>
        <w:tab/>
      </w:r>
      <w:r w:rsidR="004E6278">
        <w:rPr>
          <w:sz w:val="20"/>
        </w:rPr>
        <w:t>24</w:t>
      </w:r>
      <w:r w:rsidRPr="004C2807">
        <w:rPr>
          <w:sz w:val="20"/>
        </w:rPr>
        <w:tab/>
      </w:r>
      <w:r w:rsidRPr="004C2807">
        <w:rPr>
          <w:sz w:val="20"/>
        </w:rPr>
        <w:tab/>
        <w:t>Ing. Milan Hloušek</w:t>
      </w:r>
    </w:p>
    <w:p w14:paraId="5EC0DEB4" w14:textId="77777777" w:rsidR="00D7421F" w:rsidRDefault="00D7421F" w:rsidP="004C2807">
      <w:pPr>
        <w:rPr>
          <w:sz w:val="20"/>
        </w:rPr>
      </w:pPr>
    </w:p>
    <w:p w14:paraId="282C81A0" w14:textId="5F9607FD" w:rsidR="004C2807" w:rsidRPr="004C2807" w:rsidRDefault="00CF32B5" w:rsidP="004C2807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G2</w:t>
      </w:r>
      <w:r w:rsidR="004C2807" w:rsidRPr="004C2807">
        <w:rPr>
          <w:sz w:val="20"/>
        </w:rPr>
        <w:tab/>
        <w:t>-</w:t>
      </w:r>
      <w:r w:rsidR="004C2807" w:rsidRPr="004C2807">
        <w:rPr>
          <w:sz w:val="20"/>
        </w:rPr>
        <w:tab/>
        <w:t xml:space="preserve">Počítačová grafika 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</w:r>
      <w:r w:rsidR="004E6278">
        <w:rPr>
          <w:sz w:val="20"/>
        </w:rPr>
        <w:t>20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>Mgr. Ilona Mayerová</w:t>
      </w:r>
    </w:p>
    <w:p w14:paraId="4E758F9F" w14:textId="77777777" w:rsidR="004C2807" w:rsidRPr="004C2807" w:rsidRDefault="004C2807" w:rsidP="004C2807">
      <w:pPr>
        <w:rPr>
          <w:sz w:val="20"/>
        </w:rPr>
      </w:pPr>
    </w:p>
    <w:p w14:paraId="0F139EF5" w14:textId="16A25CF5" w:rsidR="004C2807" w:rsidRPr="004C2807" w:rsidRDefault="00CF32B5" w:rsidP="004C2807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T2</w:t>
      </w:r>
      <w:r w:rsidR="00F92294">
        <w:rPr>
          <w:sz w:val="20"/>
        </w:rPr>
        <w:tab/>
        <w:t>-</w:t>
      </w:r>
      <w:r w:rsidR="00F92294">
        <w:rPr>
          <w:sz w:val="20"/>
        </w:rPr>
        <w:tab/>
        <w:t xml:space="preserve"> Programování</w:t>
      </w:r>
      <w:r w:rsidR="00F92294">
        <w:rPr>
          <w:sz w:val="20"/>
        </w:rPr>
        <w:tab/>
      </w:r>
      <w:r w:rsidR="00F92294">
        <w:rPr>
          <w:sz w:val="20"/>
        </w:rPr>
        <w:tab/>
      </w:r>
      <w:r w:rsidR="00F92294">
        <w:rPr>
          <w:sz w:val="20"/>
        </w:rPr>
        <w:tab/>
      </w:r>
      <w:r w:rsidR="004E6278">
        <w:rPr>
          <w:sz w:val="20"/>
        </w:rPr>
        <w:t>26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>Miloslav Penc</w:t>
      </w:r>
    </w:p>
    <w:p w14:paraId="7EC5C875" w14:textId="77777777" w:rsidR="004C2807" w:rsidRPr="004C2807" w:rsidRDefault="004C2807" w:rsidP="004C2807">
      <w:pPr>
        <w:rPr>
          <w:sz w:val="20"/>
        </w:rPr>
      </w:pPr>
    </w:p>
    <w:p w14:paraId="04A83E32" w14:textId="3E50CE0C" w:rsidR="004C2807" w:rsidRPr="004C2807" w:rsidRDefault="00CF32B5" w:rsidP="004C2807">
      <w:pPr>
        <w:rPr>
          <w:sz w:val="20"/>
        </w:rPr>
      </w:pPr>
      <w:r>
        <w:rPr>
          <w:sz w:val="20"/>
        </w:rPr>
        <w:t>Třída</w:t>
      </w:r>
      <w:r>
        <w:rPr>
          <w:sz w:val="20"/>
        </w:rPr>
        <w:tab/>
        <w:t>G3</w:t>
      </w:r>
      <w:r w:rsidR="004C2807" w:rsidRPr="004C2807">
        <w:rPr>
          <w:sz w:val="20"/>
        </w:rPr>
        <w:tab/>
        <w:t>-</w:t>
      </w:r>
      <w:r w:rsidR="004C2807" w:rsidRPr="004C2807">
        <w:rPr>
          <w:sz w:val="20"/>
        </w:rPr>
        <w:tab/>
        <w:t>Počítačová grafika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</w:r>
      <w:r w:rsidR="004E6278">
        <w:rPr>
          <w:sz w:val="20"/>
        </w:rPr>
        <w:t>12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>Ing. Jiří Petera</w:t>
      </w:r>
    </w:p>
    <w:p w14:paraId="4566CA39" w14:textId="77777777" w:rsidR="004C2807" w:rsidRPr="004C2807" w:rsidRDefault="004C2807" w:rsidP="004C2807">
      <w:pPr>
        <w:rPr>
          <w:sz w:val="20"/>
        </w:rPr>
      </w:pPr>
    </w:p>
    <w:p w14:paraId="1368C02E" w14:textId="476E0CD7" w:rsidR="004C2807" w:rsidRPr="004C2807" w:rsidRDefault="00CF32B5" w:rsidP="004C2807">
      <w:pPr>
        <w:rPr>
          <w:sz w:val="20"/>
        </w:rPr>
      </w:pPr>
      <w:r>
        <w:rPr>
          <w:sz w:val="20"/>
        </w:rPr>
        <w:t xml:space="preserve">Třída </w:t>
      </w:r>
      <w:r>
        <w:rPr>
          <w:sz w:val="20"/>
        </w:rPr>
        <w:tab/>
        <w:t>T3</w:t>
      </w:r>
      <w:r w:rsidR="004C2807" w:rsidRPr="004C2807">
        <w:rPr>
          <w:sz w:val="20"/>
        </w:rPr>
        <w:tab/>
        <w:t>-</w:t>
      </w:r>
      <w:r w:rsidR="004C2807" w:rsidRPr="004C2807">
        <w:rPr>
          <w:sz w:val="20"/>
        </w:rPr>
        <w:tab/>
        <w:t>Programování, Počítačové sítě</w:t>
      </w:r>
      <w:r w:rsidR="004C2807" w:rsidRPr="004C2807">
        <w:rPr>
          <w:sz w:val="20"/>
        </w:rPr>
        <w:tab/>
      </w:r>
      <w:r w:rsidR="004E6278">
        <w:rPr>
          <w:sz w:val="20"/>
        </w:rPr>
        <w:t>22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>Ing. Roman Loskot, Ph.D.</w:t>
      </w:r>
    </w:p>
    <w:p w14:paraId="34A16586" w14:textId="77777777" w:rsidR="004C2807" w:rsidRPr="004C2807" w:rsidRDefault="004C2807" w:rsidP="004C2807">
      <w:pPr>
        <w:rPr>
          <w:b/>
          <w:u w:val="single"/>
        </w:rPr>
      </w:pPr>
    </w:p>
    <w:p w14:paraId="2EC0A417" w14:textId="76450CF5" w:rsidR="004C2807" w:rsidRPr="004C2807" w:rsidRDefault="00CF32B5" w:rsidP="004C2807">
      <w:pPr>
        <w:rPr>
          <w:sz w:val="20"/>
        </w:rPr>
      </w:pPr>
      <w:r>
        <w:rPr>
          <w:sz w:val="20"/>
        </w:rPr>
        <w:t>Třída</w:t>
      </w:r>
      <w:r>
        <w:rPr>
          <w:sz w:val="20"/>
        </w:rPr>
        <w:tab/>
        <w:t>G4</w:t>
      </w:r>
      <w:r w:rsidR="004C2807" w:rsidRPr="004C2807">
        <w:rPr>
          <w:sz w:val="20"/>
        </w:rPr>
        <w:tab/>
        <w:t>-</w:t>
      </w:r>
      <w:r w:rsidR="004C2807" w:rsidRPr="004C2807">
        <w:rPr>
          <w:sz w:val="20"/>
        </w:rPr>
        <w:tab/>
        <w:t>Počítačová grafika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</w:r>
      <w:r w:rsidR="004E6278">
        <w:rPr>
          <w:sz w:val="20"/>
        </w:rPr>
        <w:t>9</w:t>
      </w:r>
      <w:r w:rsidR="00F92294">
        <w:rPr>
          <w:sz w:val="20"/>
        </w:rPr>
        <w:tab/>
      </w:r>
      <w:r w:rsidR="00F92294">
        <w:rPr>
          <w:sz w:val="20"/>
        </w:rPr>
        <w:tab/>
      </w:r>
      <w:r w:rsidR="00C27EAA">
        <w:rPr>
          <w:sz w:val="20"/>
        </w:rPr>
        <w:t>PhDr</w:t>
      </w:r>
      <w:r w:rsidR="00753AE8">
        <w:rPr>
          <w:sz w:val="20"/>
        </w:rPr>
        <w:t>.</w:t>
      </w:r>
      <w:r w:rsidR="004C2807" w:rsidRPr="004C2807">
        <w:rPr>
          <w:sz w:val="20"/>
        </w:rPr>
        <w:t xml:space="preserve"> </w:t>
      </w:r>
      <w:r w:rsidR="00F92294">
        <w:rPr>
          <w:sz w:val="20"/>
        </w:rPr>
        <w:t xml:space="preserve">Josef </w:t>
      </w:r>
      <w:proofErr w:type="spellStart"/>
      <w:r w:rsidR="00F92294">
        <w:rPr>
          <w:sz w:val="20"/>
        </w:rPr>
        <w:t>Matějus</w:t>
      </w:r>
      <w:proofErr w:type="spellEnd"/>
      <w:r w:rsidR="00C27EAA">
        <w:rPr>
          <w:sz w:val="20"/>
        </w:rPr>
        <w:t>, Ph.D.</w:t>
      </w:r>
    </w:p>
    <w:p w14:paraId="2F63DB1A" w14:textId="77777777" w:rsidR="004C2807" w:rsidRPr="004C2807" w:rsidRDefault="004C2807" w:rsidP="004C2807">
      <w:pPr>
        <w:rPr>
          <w:sz w:val="20"/>
        </w:rPr>
      </w:pPr>
    </w:p>
    <w:p w14:paraId="24D938A2" w14:textId="2EA70B14" w:rsidR="004C2807" w:rsidRPr="004C2807" w:rsidRDefault="00CF32B5" w:rsidP="004C2807">
      <w:pPr>
        <w:rPr>
          <w:sz w:val="20"/>
        </w:rPr>
      </w:pPr>
      <w:r>
        <w:rPr>
          <w:sz w:val="20"/>
        </w:rPr>
        <w:t>Třída</w:t>
      </w:r>
      <w:r>
        <w:rPr>
          <w:sz w:val="20"/>
        </w:rPr>
        <w:tab/>
        <w:t>T4</w:t>
      </w:r>
      <w:r w:rsidR="004C2807" w:rsidRPr="004C2807">
        <w:rPr>
          <w:sz w:val="20"/>
        </w:rPr>
        <w:tab/>
        <w:t>-</w:t>
      </w:r>
      <w:r w:rsidR="004C2807" w:rsidRPr="004C2807">
        <w:rPr>
          <w:sz w:val="20"/>
        </w:rPr>
        <w:tab/>
        <w:t>Programování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</w:r>
      <w:r w:rsidR="004E6278">
        <w:rPr>
          <w:sz w:val="20"/>
        </w:rPr>
        <w:t>16</w:t>
      </w:r>
      <w:r w:rsidR="004C2807" w:rsidRPr="004C2807">
        <w:rPr>
          <w:sz w:val="20"/>
        </w:rPr>
        <w:tab/>
      </w:r>
      <w:r w:rsidR="004C2807" w:rsidRPr="004C2807">
        <w:rPr>
          <w:sz w:val="20"/>
        </w:rPr>
        <w:tab/>
        <w:t xml:space="preserve">Ing. Josef </w:t>
      </w:r>
      <w:proofErr w:type="spellStart"/>
      <w:r w:rsidR="004C2807" w:rsidRPr="004C2807">
        <w:rPr>
          <w:sz w:val="20"/>
        </w:rPr>
        <w:t>Zelba</w:t>
      </w:r>
      <w:proofErr w:type="spellEnd"/>
    </w:p>
    <w:p w14:paraId="3C5E5D91" w14:textId="77777777" w:rsidR="004C2807" w:rsidRPr="004C2807" w:rsidRDefault="004C2807" w:rsidP="004C2807">
      <w:pPr>
        <w:rPr>
          <w:bCs/>
          <w:u w:val="single"/>
        </w:rPr>
      </w:pPr>
    </w:p>
    <w:p w14:paraId="0B385ECB" w14:textId="77777777" w:rsidR="004C2807" w:rsidRPr="00C422CC" w:rsidRDefault="004C2807" w:rsidP="004C2807">
      <w:pPr>
        <w:rPr>
          <w:bCs/>
          <w:u w:val="single"/>
        </w:rPr>
      </w:pPr>
    </w:p>
    <w:p w14:paraId="0C99406E" w14:textId="77777777" w:rsidR="00A62043" w:rsidRPr="00D748C2" w:rsidRDefault="00A62043">
      <w:pPr>
        <w:rPr>
          <w:b/>
          <w:u w:val="single"/>
        </w:rPr>
      </w:pPr>
    </w:p>
    <w:p w14:paraId="6E4975A7" w14:textId="77777777" w:rsidR="005114C0" w:rsidRPr="005114C0" w:rsidRDefault="005114C0" w:rsidP="005114C0">
      <w:pPr>
        <w:rPr>
          <w:sz w:val="20"/>
        </w:rPr>
      </w:pPr>
    </w:p>
    <w:p w14:paraId="133382A1" w14:textId="77777777" w:rsidR="005114C0" w:rsidRPr="005114C0" w:rsidRDefault="005114C0" w:rsidP="005114C0">
      <w:pPr>
        <w:rPr>
          <w:sz w:val="20"/>
        </w:rPr>
      </w:pPr>
    </w:p>
    <w:p w14:paraId="3A2710D0" w14:textId="77777777" w:rsidR="005114C0" w:rsidRPr="005114C0" w:rsidRDefault="005114C0" w:rsidP="005114C0">
      <w:pPr>
        <w:rPr>
          <w:sz w:val="20"/>
          <w:u w:val="single"/>
        </w:rPr>
      </w:pPr>
      <w:r w:rsidRPr="005114C0">
        <w:rPr>
          <w:sz w:val="20"/>
          <w:u w:val="single"/>
        </w:rPr>
        <w:t>VOŠ:</w:t>
      </w:r>
    </w:p>
    <w:p w14:paraId="07BCC97E" w14:textId="77777777" w:rsidR="005114C0" w:rsidRPr="005114C0" w:rsidRDefault="005114C0" w:rsidP="005114C0"/>
    <w:p w14:paraId="708A96A6" w14:textId="77777777" w:rsidR="005114C0" w:rsidRPr="004C2807" w:rsidRDefault="004C2807" w:rsidP="005114C0">
      <w:pPr>
        <w:rPr>
          <w:sz w:val="20"/>
          <w:szCs w:val="20"/>
        </w:rPr>
      </w:pPr>
      <w:r w:rsidRPr="004C2807">
        <w:rPr>
          <w:sz w:val="20"/>
          <w:szCs w:val="20"/>
        </w:rPr>
        <w:t>Denní studium:</w:t>
      </w:r>
    </w:p>
    <w:p w14:paraId="55DAF4DC" w14:textId="77777777" w:rsidR="005114C0" w:rsidRPr="00D7421F" w:rsidRDefault="005114C0" w:rsidP="005114C0">
      <w:pPr>
        <w:rPr>
          <w:b/>
          <w:highlight w:val="red"/>
          <w:u w:val="single"/>
        </w:rPr>
      </w:pPr>
    </w:p>
    <w:p w14:paraId="4BF06F04" w14:textId="72A2DD3D" w:rsidR="005114C0" w:rsidRPr="00A45DCD" w:rsidRDefault="005114C0" w:rsidP="005114C0">
      <w:pPr>
        <w:rPr>
          <w:sz w:val="20"/>
        </w:rPr>
      </w:pPr>
      <w:r w:rsidRPr="004E6278">
        <w:rPr>
          <w:sz w:val="20"/>
        </w:rPr>
        <w:t>Třída X3</w:t>
      </w:r>
      <w:r w:rsidRPr="004E6278">
        <w:rPr>
          <w:sz w:val="20"/>
        </w:rPr>
        <w:tab/>
        <w:t>-</w:t>
      </w:r>
      <w:r w:rsidRPr="004E6278">
        <w:rPr>
          <w:sz w:val="20"/>
        </w:rPr>
        <w:tab/>
        <w:t>Počítačová umění a design</w:t>
      </w:r>
      <w:r w:rsidRPr="004E6278">
        <w:rPr>
          <w:sz w:val="20"/>
        </w:rPr>
        <w:tab/>
      </w:r>
      <w:r w:rsidR="004E6278" w:rsidRPr="004E6278">
        <w:rPr>
          <w:sz w:val="20"/>
        </w:rPr>
        <w:t>7</w:t>
      </w:r>
      <w:r w:rsidRPr="004E6278">
        <w:rPr>
          <w:sz w:val="20"/>
        </w:rPr>
        <w:tab/>
      </w:r>
      <w:r w:rsidRPr="004E6278">
        <w:rPr>
          <w:sz w:val="20"/>
        </w:rPr>
        <w:tab/>
        <w:t>Mgr. MgA. Pavel Trnka</w:t>
      </w:r>
      <w:r w:rsidR="00C27EAA" w:rsidRPr="004E6278">
        <w:rPr>
          <w:sz w:val="20"/>
        </w:rPr>
        <w:t>, Ph.D.</w:t>
      </w:r>
    </w:p>
    <w:p w14:paraId="61DFD726" w14:textId="77777777" w:rsidR="00E877B1" w:rsidRDefault="00E877B1">
      <w:pPr>
        <w:rPr>
          <w:b/>
          <w:u w:val="single"/>
        </w:rPr>
      </w:pPr>
    </w:p>
    <w:p w14:paraId="634DBFD1" w14:textId="77777777" w:rsidR="004C2807" w:rsidRDefault="004C2807" w:rsidP="00E877B1">
      <w:pPr>
        <w:rPr>
          <w:sz w:val="20"/>
        </w:rPr>
      </w:pPr>
      <w:r>
        <w:rPr>
          <w:sz w:val="20"/>
        </w:rPr>
        <w:t>Kombinované studium:</w:t>
      </w:r>
    </w:p>
    <w:p w14:paraId="38C4AE29" w14:textId="77777777" w:rsidR="004C2807" w:rsidRDefault="004C2807" w:rsidP="00E877B1">
      <w:pPr>
        <w:rPr>
          <w:sz w:val="20"/>
        </w:rPr>
      </w:pPr>
    </w:p>
    <w:p w14:paraId="6C5A30AF" w14:textId="77777777" w:rsidR="00E877B1" w:rsidRPr="004E6278" w:rsidRDefault="00E877B1" w:rsidP="00E877B1">
      <w:pPr>
        <w:rPr>
          <w:sz w:val="20"/>
        </w:rPr>
      </w:pPr>
      <w:r w:rsidRPr="005114C0">
        <w:rPr>
          <w:sz w:val="20"/>
        </w:rPr>
        <w:t xml:space="preserve">Třída </w:t>
      </w:r>
      <w:r>
        <w:rPr>
          <w:sz w:val="20"/>
        </w:rPr>
        <w:t>E</w:t>
      </w:r>
      <w:r w:rsidR="00D7421F">
        <w:rPr>
          <w:sz w:val="20"/>
        </w:rPr>
        <w:t>3</w:t>
      </w:r>
      <w:r>
        <w:rPr>
          <w:sz w:val="20"/>
        </w:rPr>
        <w:tab/>
      </w:r>
      <w:r w:rsidRPr="005114C0">
        <w:rPr>
          <w:sz w:val="20"/>
        </w:rPr>
        <w:tab/>
        <w:t>-</w:t>
      </w:r>
      <w:r w:rsidRPr="005114C0">
        <w:rPr>
          <w:sz w:val="20"/>
        </w:rPr>
        <w:tab/>
      </w:r>
      <w:r w:rsidR="004C2807">
        <w:rPr>
          <w:sz w:val="20"/>
        </w:rPr>
        <w:t>Energetika</w:t>
      </w:r>
      <w:r w:rsidR="004C2807">
        <w:rPr>
          <w:sz w:val="20"/>
        </w:rPr>
        <w:tab/>
      </w:r>
      <w:r w:rsidR="004C2807">
        <w:rPr>
          <w:sz w:val="20"/>
        </w:rPr>
        <w:tab/>
      </w:r>
      <w:r w:rsidR="004C2807">
        <w:rPr>
          <w:sz w:val="20"/>
        </w:rPr>
        <w:tab/>
      </w:r>
      <w:r w:rsidR="004C2807" w:rsidRPr="004E6278">
        <w:rPr>
          <w:sz w:val="20"/>
        </w:rPr>
        <w:t>9</w:t>
      </w:r>
      <w:r w:rsidRPr="004E6278">
        <w:rPr>
          <w:sz w:val="20"/>
        </w:rPr>
        <w:tab/>
      </w:r>
      <w:r w:rsidRPr="004E6278">
        <w:rPr>
          <w:sz w:val="20"/>
        </w:rPr>
        <w:tab/>
        <w:t>Ing. Jan Lang</w:t>
      </w:r>
    </w:p>
    <w:p w14:paraId="5B0AA8F3" w14:textId="77777777" w:rsidR="00181AAD" w:rsidRPr="004E6278" w:rsidRDefault="00181AAD" w:rsidP="00E877B1">
      <w:pPr>
        <w:rPr>
          <w:sz w:val="20"/>
        </w:rPr>
      </w:pPr>
    </w:p>
    <w:p w14:paraId="43006A63" w14:textId="6E637560" w:rsidR="00181AAD" w:rsidRPr="00A45DCD" w:rsidRDefault="00181AAD" w:rsidP="00181AAD">
      <w:pPr>
        <w:rPr>
          <w:sz w:val="20"/>
        </w:rPr>
      </w:pPr>
      <w:r w:rsidRPr="004E6278">
        <w:rPr>
          <w:sz w:val="20"/>
        </w:rPr>
        <w:t xml:space="preserve">Třída </w:t>
      </w:r>
      <w:r w:rsidR="00F663EA" w:rsidRPr="004E6278">
        <w:rPr>
          <w:sz w:val="20"/>
        </w:rPr>
        <w:t>R</w:t>
      </w:r>
      <w:r w:rsidR="00D7421F" w:rsidRPr="004E6278">
        <w:rPr>
          <w:sz w:val="20"/>
        </w:rPr>
        <w:t>2</w:t>
      </w:r>
      <w:r w:rsidRPr="004E6278">
        <w:rPr>
          <w:sz w:val="20"/>
        </w:rPr>
        <w:tab/>
        <w:t>-</w:t>
      </w:r>
      <w:r w:rsidRPr="004E6278">
        <w:rPr>
          <w:sz w:val="20"/>
        </w:rPr>
        <w:tab/>
        <w:t>Programování</w:t>
      </w:r>
      <w:r w:rsidRPr="004E6278">
        <w:rPr>
          <w:sz w:val="20"/>
        </w:rPr>
        <w:tab/>
      </w:r>
      <w:r w:rsidRPr="004E6278">
        <w:rPr>
          <w:sz w:val="20"/>
        </w:rPr>
        <w:tab/>
      </w:r>
      <w:r w:rsidRPr="004E6278">
        <w:rPr>
          <w:sz w:val="20"/>
        </w:rPr>
        <w:tab/>
        <w:t>1</w:t>
      </w:r>
      <w:r w:rsidR="004E6278" w:rsidRPr="004E6278">
        <w:rPr>
          <w:sz w:val="20"/>
        </w:rPr>
        <w:t>0</w:t>
      </w:r>
      <w:r w:rsidRPr="004E6278">
        <w:rPr>
          <w:sz w:val="20"/>
        </w:rPr>
        <w:tab/>
      </w:r>
      <w:r w:rsidRPr="004E6278">
        <w:rPr>
          <w:sz w:val="20"/>
        </w:rPr>
        <w:tab/>
        <w:t>Ing. Matěj Lang</w:t>
      </w:r>
    </w:p>
    <w:p w14:paraId="01FE3854" w14:textId="77777777" w:rsidR="00181AAD" w:rsidRPr="00A45DCD" w:rsidRDefault="00181AAD" w:rsidP="00181AAD">
      <w:pPr>
        <w:rPr>
          <w:sz w:val="20"/>
        </w:rPr>
      </w:pPr>
    </w:p>
    <w:p w14:paraId="10C39242" w14:textId="77777777" w:rsidR="00A62043" w:rsidRPr="00A45DCD" w:rsidRDefault="009A0D24">
      <w:r w:rsidRPr="00A45DCD">
        <w:rPr>
          <w:b/>
          <w:u w:val="single"/>
        </w:rPr>
        <w:br w:type="page"/>
      </w:r>
      <w:r w:rsidR="005B511A" w:rsidRPr="00A45DCD">
        <w:rPr>
          <w:b/>
          <w:u w:val="single"/>
        </w:rPr>
        <w:lastRenderedPageBreak/>
        <w:t>Přehled a rozsah nadstandardní péče:</w:t>
      </w:r>
    </w:p>
    <w:p w14:paraId="39CEBA1B" w14:textId="77777777" w:rsidR="00A45DCD" w:rsidRDefault="005B511A">
      <w:pPr>
        <w:spacing w:line="360" w:lineRule="auto"/>
        <w:jc w:val="both"/>
      </w:pPr>
      <w:r w:rsidRPr="00A45DCD">
        <w:tab/>
      </w:r>
    </w:p>
    <w:p w14:paraId="4AC67D44" w14:textId="77777777" w:rsidR="00A62043" w:rsidRPr="00DB463F" w:rsidRDefault="005B511A" w:rsidP="00A45DCD">
      <w:pPr>
        <w:spacing w:line="360" w:lineRule="auto"/>
        <w:ind w:firstLine="708"/>
        <w:jc w:val="both"/>
      </w:pPr>
      <w:r w:rsidRPr="00DB463F">
        <w:t>Škola je zaměřena na práci s</w:t>
      </w:r>
      <w:r w:rsidR="00FB2256" w:rsidRPr="00DB463F">
        <w:t> moderními počítačovými technologiemi</w:t>
      </w:r>
      <w:r w:rsidRPr="00DB463F">
        <w:t xml:space="preserve">. Škola využívá nejmodernější </w:t>
      </w:r>
      <w:r w:rsidR="00FB2256" w:rsidRPr="00DB463F">
        <w:t>hardware</w:t>
      </w:r>
      <w:r w:rsidRPr="00DB463F">
        <w:t xml:space="preserve"> a programové vybavení ve výuce.  Od prosince 1996 je ve škole používáno připojení na globální síť Internet pomocí </w:t>
      </w:r>
      <w:r w:rsidR="00FA747A">
        <w:t>optického spoje</w:t>
      </w:r>
      <w:r w:rsidRPr="00DB463F">
        <w:t xml:space="preserve">, rychlost připojení je v tomto školním roce 1 </w:t>
      </w:r>
      <w:proofErr w:type="spellStart"/>
      <w:r w:rsidRPr="00DB463F">
        <w:t>Gbps</w:t>
      </w:r>
      <w:proofErr w:type="spellEnd"/>
      <w:r w:rsidRPr="00DB463F">
        <w:t>. Škola má vlastní zaregistrovanou doménu</w:t>
      </w:r>
      <w:r w:rsidR="00F44375">
        <w:t>, provozuje vlastní www server a využívá služby od společnosti Google, které jsou pro školy zdarma</w:t>
      </w:r>
      <w:r w:rsidRPr="00DB463F">
        <w:t xml:space="preserve">.  </w:t>
      </w:r>
    </w:p>
    <w:p w14:paraId="3BC08347" w14:textId="77777777" w:rsidR="00A62043" w:rsidRPr="00DB463F" w:rsidRDefault="005B511A" w:rsidP="001E1062">
      <w:pPr>
        <w:spacing w:line="360" w:lineRule="auto"/>
        <w:ind w:firstLine="708"/>
        <w:jc w:val="both"/>
      </w:pPr>
      <w:r w:rsidRPr="00DB463F">
        <w:t>Počítač</w:t>
      </w:r>
      <w:r w:rsidR="001E1062" w:rsidRPr="00DB463F">
        <w:t xml:space="preserve">e ve škole mohou žáci využívat </w:t>
      </w:r>
      <w:r w:rsidRPr="00DB463F">
        <w:t xml:space="preserve">i mimo výuku do večerních hodin. S nadanými žáky je prováděna výuka formou </w:t>
      </w:r>
      <w:r w:rsidR="007522B0" w:rsidRPr="00DB463F">
        <w:t xml:space="preserve">studentských projektů, </w:t>
      </w:r>
      <w:r w:rsidRPr="00DB463F">
        <w:t xml:space="preserve">zájmových kroužků nebo konzultací. </w:t>
      </w:r>
    </w:p>
    <w:p w14:paraId="63791202" w14:textId="77777777" w:rsidR="00F44375" w:rsidRDefault="005B511A">
      <w:pPr>
        <w:pStyle w:val="Zkladntext2"/>
      </w:pPr>
      <w:r w:rsidRPr="00DB463F">
        <w:tab/>
        <w:t xml:space="preserve">Třetí a čtvrté ročníky oboru </w:t>
      </w:r>
      <w:r w:rsidR="00205F72" w:rsidRPr="00DB463F">
        <w:t>Informační technologie</w:t>
      </w:r>
      <w:r w:rsidRPr="00DB463F">
        <w:t xml:space="preserve"> navštívily Mezin</w:t>
      </w:r>
      <w:r w:rsidR="00BF30A9" w:rsidRPr="00DB463F">
        <w:t xml:space="preserve">árodní strojírenský veletrh </w:t>
      </w:r>
      <w:r w:rsidRPr="00DB463F">
        <w:t>v Brně.</w:t>
      </w:r>
    </w:p>
    <w:p w14:paraId="36B4C10D" w14:textId="77777777" w:rsidR="00A62043" w:rsidRPr="00DB463F" w:rsidRDefault="005B511A">
      <w:pPr>
        <w:pStyle w:val="Zkladntext2"/>
      </w:pPr>
      <w:r w:rsidRPr="00DB463F">
        <w:tab/>
        <w:t>Žáci školy často navštěvují muzea</w:t>
      </w:r>
      <w:r w:rsidR="00BF30A9" w:rsidRPr="00DB463F">
        <w:t>, divadla</w:t>
      </w:r>
      <w:r w:rsidRPr="00DB463F">
        <w:t xml:space="preserve"> a galerie v Hradci Králové, Praze i jiných městech. Škola </w:t>
      </w:r>
      <w:r w:rsidR="0087212A" w:rsidRPr="00DB463F">
        <w:t xml:space="preserve">provozuje </w:t>
      </w:r>
      <w:r w:rsidR="00205F72" w:rsidRPr="00DB463F">
        <w:t>vlastní Muzeum v</w:t>
      </w:r>
      <w:r w:rsidRPr="00DB463F">
        <w:t>ýpočetní techniky</w:t>
      </w:r>
      <w:r w:rsidR="007522B0" w:rsidRPr="00DB463F">
        <w:t xml:space="preserve"> (v omezené míře)</w:t>
      </w:r>
      <w:r w:rsidRPr="00DB463F">
        <w:t>.</w:t>
      </w:r>
    </w:p>
    <w:p w14:paraId="4F5EDFE5" w14:textId="77777777" w:rsidR="00A62043" w:rsidRPr="00DB463F" w:rsidRDefault="005B511A">
      <w:pPr>
        <w:spacing w:line="360" w:lineRule="auto"/>
        <w:jc w:val="both"/>
      </w:pPr>
      <w:r w:rsidRPr="00DB463F">
        <w:tab/>
        <w:t>V oblasti sportovně-výchovné činnosti škola kromě turnajů ve volejbale, stolním tenise a nohejbale uspořádala i zimní výcvikový kurz v</w:t>
      </w:r>
      <w:r w:rsidR="00205F72" w:rsidRPr="00DB463F">
        <w:t> </w:t>
      </w:r>
      <w:r w:rsidRPr="00DB463F">
        <w:t>Krkonoších</w:t>
      </w:r>
      <w:r w:rsidR="00205F72" w:rsidRPr="00DB463F">
        <w:t xml:space="preserve"> a Jeseníkách</w:t>
      </w:r>
      <w:r w:rsidRPr="00DB463F">
        <w:t xml:space="preserve"> a letní turistickou akci.</w:t>
      </w:r>
    </w:p>
    <w:p w14:paraId="05C03BAC" w14:textId="77777777" w:rsidR="00A62043" w:rsidRPr="00DB463F" w:rsidRDefault="005B511A">
      <w:pPr>
        <w:spacing w:line="360" w:lineRule="auto"/>
        <w:ind w:firstLine="708"/>
        <w:jc w:val="both"/>
      </w:pPr>
      <w:r w:rsidRPr="00DB463F">
        <w:t xml:space="preserve">Ve škole pokračuje v činnosti studijní oddělení, kde mají studenti volně k dispozici černobílou síťovou </w:t>
      </w:r>
      <w:r w:rsidR="0087212A" w:rsidRPr="00DB463F">
        <w:t xml:space="preserve">multifunkční </w:t>
      </w:r>
      <w:r w:rsidRPr="00DB463F">
        <w:t>tiskárnu a barevnou síťovou</w:t>
      </w:r>
      <w:r w:rsidR="0087212A" w:rsidRPr="00DB463F">
        <w:t xml:space="preserve"> multifunkční</w:t>
      </w:r>
      <w:r w:rsidRPr="00DB463F">
        <w:t xml:space="preserve"> tiskárnu.</w:t>
      </w:r>
    </w:p>
    <w:p w14:paraId="3ABDE30B" w14:textId="77777777" w:rsidR="00C27EAA" w:rsidRDefault="005B511A">
      <w:pPr>
        <w:spacing w:line="360" w:lineRule="auto"/>
        <w:ind w:firstLine="708"/>
        <w:jc w:val="both"/>
      </w:pPr>
      <w:r w:rsidRPr="00827437">
        <w:t xml:space="preserve">Škola vypsala v rámci rozvoje projektového vyučování </w:t>
      </w:r>
      <w:r w:rsidR="00D23D34">
        <w:t>62</w:t>
      </w:r>
      <w:r w:rsidRPr="00827437">
        <w:t xml:space="preserve"> témat studentských projektů. Řešeno bylo </w:t>
      </w:r>
      <w:r w:rsidR="00D23D34">
        <w:t>31</w:t>
      </w:r>
      <w:r w:rsidRPr="00827437">
        <w:t xml:space="preserve"> projektů</w:t>
      </w:r>
      <w:r w:rsidR="00D23D34">
        <w:t>, výsledky práce byly tentokrát prezentovány od jednotlivých skupin formou videokonference.</w:t>
      </w:r>
      <w:r w:rsidR="007522B0" w:rsidRPr="00827437">
        <w:t xml:space="preserve"> </w:t>
      </w:r>
      <w:r w:rsidRPr="00827437">
        <w:t>Hodnocení</w:t>
      </w:r>
      <w:r w:rsidRPr="00DB463F">
        <w:t xml:space="preserve"> projektů proběhlo jak z řad studentů</w:t>
      </w:r>
      <w:r w:rsidR="006F56F5" w:rsidRPr="00DB463F">
        <w:t>,</w:t>
      </w:r>
      <w:r w:rsidRPr="00DB463F">
        <w:t xml:space="preserve"> tak i z řad učitelů školy a také na úrovni zřizovatele školy. </w:t>
      </w:r>
    </w:p>
    <w:p w14:paraId="21BBE142" w14:textId="77777777" w:rsidR="00A62043" w:rsidRPr="00DB463F" w:rsidRDefault="007522B0">
      <w:pPr>
        <w:spacing w:line="360" w:lineRule="auto"/>
        <w:ind w:firstLine="708"/>
        <w:jc w:val="both"/>
      </w:pPr>
      <w:r w:rsidRPr="00DB463F">
        <w:t>Tradičně byl realizován s</w:t>
      </w:r>
      <w:r w:rsidR="005B511A" w:rsidRPr="00DB463F">
        <w:t>tudentský „Help</w:t>
      </w:r>
      <w:r w:rsidR="00C27EAA">
        <w:t>d</w:t>
      </w:r>
      <w:r w:rsidR="005B511A" w:rsidRPr="00DB463F">
        <w:t xml:space="preserve">esk“, kde žáci </w:t>
      </w:r>
      <w:r w:rsidR="007E1048" w:rsidRPr="00DB463F">
        <w:t>vyšších</w:t>
      </w:r>
      <w:r w:rsidR="005B511A" w:rsidRPr="00DB463F">
        <w:t xml:space="preserve"> ročníků pomáhají řešit problematické situace v oblasti používání výpočetní techniky svým spolužákům, případně i učitelům školy, </w:t>
      </w:r>
      <w:r w:rsidRPr="00DB463F">
        <w:t>jedná se o</w:t>
      </w:r>
      <w:r w:rsidR="005B511A" w:rsidRPr="00DB463F">
        <w:t xml:space="preserve"> běžně využívanou službu.</w:t>
      </w:r>
    </w:p>
    <w:p w14:paraId="3FBD66A9" w14:textId="77777777" w:rsidR="00A62043" w:rsidRPr="00A45DCD" w:rsidRDefault="00A62043">
      <w:pPr>
        <w:spacing w:line="360" w:lineRule="auto"/>
        <w:rPr>
          <w:b/>
          <w:u w:val="single"/>
        </w:rPr>
      </w:pPr>
    </w:p>
    <w:p w14:paraId="60183862" w14:textId="77777777" w:rsidR="00A62043" w:rsidRPr="00A45DCD" w:rsidRDefault="005B511A">
      <w:pPr>
        <w:spacing w:line="360" w:lineRule="auto"/>
        <w:rPr>
          <w:rFonts w:ascii="StempelGaramondLTPro-Roman" w:hAnsi="StempelGaramondLTPro-Roman"/>
          <w:sz w:val="20"/>
          <w:szCs w:val="20"/>
        </w:rPr>
      </w:pPr>
      <w:r w:rsidRPr="00A45DCD">
        <w:rPr>
          <w:b/>
          <w:u w:val="single"/>
        </w:rPr>
        <w:t>Rámcový popis personálního zabezpečení činnosti školy</w:t>
      </w:r>
    </w:p>
    <w:p w14:paraId="1C380363" w14:textId="77777777" w:rsidR="00A62043" w:rsidRPr="00DB463F" w:rsidRDefault="005B511A">
      <w:pPr>
        <w:spacing w:line="360" w:lineRule="auto"/>
        <w:jc w:val="both"/>
      </w:pPr>
      <w:r w:rsidRPr="00A45DCD">
        <w:rPr>
          <w:sz w:val="22"/>
        </w:rPr>
        <w:tab/>
      </w:r>
      <w:r w:rsidRPr="00DB463F">
        <w:t>Personální zabezpečení školy je na dobré úrovni. Přispívá k tomu velmi nízká fluktuace zaměstnanců školy. Dále pak vysoká odborná úroveň jak učitelů odborných předmětů, tak i učitelů všeobecně vzdělávacích předmětů a dále i skutečnost dalšího vzdělávání zaměstnanců školy jak formou odborných kurzů, tak i formou dlouhodobé přípravy v rámci doktorského studia. I když z hlediska zákona o pedagogických pracovnících nemají všichni učitelé požadovanou kvalifikaci, je i výuka těchto učitelů na vysoké úrovni jak po odborné stránce, tak i po stránce pedagogické.</w:t>
      </w:r>
      <w:r w:rsidR="007522B0" w:rsidRPr="00DB463F">
        <w:t xml:space="preserve"> Škola vyhledávala za nekvalifikované pedagogy adekvátní náhradu, bohužel však i přes některé přísliby nebyl nalezen nikdo, kdo by ne</w:t>
      </w:r>
      <w:r w:rsidR="00E877B1" w:rsidRPr="00DB463F">
        <w:t xml:space="preserve">kvalifikované učitele mohl plnohodnotně </w:t>
      </w:r>
      <w:r w:rsidR="007522B0" w:rsidRPr="00DB463F">
        <w:t>nahradit.</w:t>
      </w:r>
    </w:p>
    <w:p w14:paraId="2BE6A324" w14:textId="77777777" w:rsidR="00A62043" w:rsidRPr="00DB463F" w:rsidRDefault="005B511A">
      <w:pPr>
        <w:spacing w:line="360" w:lineRule="auto"/>
        <w:jc w:val="both"/>
      </w:pPr>
      <w:r w:rsidRPr="00DB463F">
        <w:lastRenderedPageBreak/>
        <w:tab/>
        <w:t xml:space="preserve">Pedagogický sbor čítá celkem </w:t>
      </w:r>
      <w:r w:rsidR="00D23D34">
        <w:t>30</w:t>
      </w:r>
      <w:r w:rsidRPr="00DB463F">
        <w:t xml:space="preserve"> učitelů, z toho </w:t>
      </w:r>
      <w:r w:rsidR="00D23D34">
        <w:t>24</w:t>
      </w:r>
      <w:r w:rsidRPr="00DB463F">
        <w:t xml:space="preserve"> mužů,</w:t>
      </w:r>
      <w:r w:rsidR="00D23D34">
        <w:t xml:space="preserve"> 6 z učitelů byli zaměstnáni na zkrácený úvazek</w:t>
      </w:r>
      <w:r w:rsidRPr="00DB463F">
        <w:t xml:space="preserve"> dále škola má </w:t>
      </w:r>
      <w:r w:rsidR="00D23D34">
        <w:t>2</w:t>
      </w:r>
      <w:r w:rsidRPr="00DB463F">
        <w:t xml:space="preserve"> vychovatele a </w:t>
      </w:r>
      <w:r w:rsidR="00D23D34">
        <w:t>8</w:t>
      </w:r>
      <w:r w:rsidRPr="00DB463F">
        <w:t xml:space="preserve"> nepedagogických pracovníků</w:t>
      </w:r>
      <w:r w:rsidR="00D23D34">
        <w:t xml:space="preserve"> z toho 3 na zkrácený úvazek</w:t>
      </w:r>
      <w:r w:rsidRPr="00DB463F">
        <w:t>. Prevenci sociálně patologických jevů zajišťuje výchovný poradce</w:t>
      </w:r>
      <w:r w:rsidR="00D23D34">
        <w:t>, který zároveň vykonává funkci asistenta učitele</w:t>
      </w:r>
      <w:r w:rsidRPr="00DB463F">
        <w:t xml:space="preserve"> </w:t>
      </w:r>
      <w:r w:rsidR="00D748C2" w:rsidRPr="00DB463F">
        <w:t>na plný úvazek</w:t>
      </w:r>
      <w:r w:rsidRPr="00DB463F">
        <w:t>.</w:t>
      </w:r>
    </w:p>
    <w:p w14:paraId="4A0D5C11" w14:textId="77777777" w:rsidR="00A62043" w:rsidRPr="00DB463F" w:rsidRDefault="005B511A">
      <w:pPr>
        <w:spacing w:line="360" w:lineRule="auto"/>
        <w:jc w:val="both"/>
      </w:pPr>
      <w:r w:rsidRPr="00DB463F">
        <w:tab/>
        <w:t>Řada učitelů má těsný kontakt s firemní sférou a udržuje se tak na vysoké odborné úrovni</w:t>
      </w:r>
      <w:r w:rsidR="00C27EAA">
        <w:t>. Č</w:t>
      </w:r>
      <w:r w:rsidRPr="00DB463F">
        <w:t>ást učitelů učí zároveň i na vysokých školách a udržuje si tak dobrý přehled o požadavcích na naše absolventy, kteří pokračují vysokoškolským studiem.</w:t>
      </w:r>
    </w:p>
    <w:p w14:paraId="7D91D6A8" w14:textId="77777777" w:rsidR="00A62043" w:rsidRPr="00A45DCD" w:rsidRDefault="005B511A">
      <w:pPr>
        <w:spacing w:line="360" w:lineRule="auto"/>
        <w:jc w:val="both"/>
        <w:rPr>
          <w:sz w:val="22"/>
        </w:rPr>
      </w:pPr>
      <w:r w:rsidRPr="00A45DCD">
        <w:rPr>
          <w:sz w:val="22"/>
        </w:rPr>
        <w:tab/>
      </w:r>
    </w:p>
    <w:p w14:paraId="5EE4ED1B" w14:textId="77777777" w:rsidR="00A62043" w:rsidRPr="00A45DCD" w:rsidRDefault="00A62043">
      <w:pPr>
        <w:spacing w:line="360" w:lineRule="auto"/>
        <w:ind w:firstLine="708"/>
        <w:jc w:val="both"/>
        <w:rPr>
          <w:sz w:val="22"/>
        </w:rPr>
      </w:pPr>
    </w:p>
    <w:p w14:paraId="0F690B3D" w14:textId="77777777" w:rsidR="00A62043" w:rsidRPr="00A45DCD" w:rsidRDefault="005B511A">
      <w:pPr>
        <w:spacing w:line="360" w:lineRule="auto"/>
      </w:pPr>
      <w:r w:rsidRPr="00A45DCD">
        <w:rPr>
          <w:b/>
          <w:u w:val="single"/>
        </w:rPr>
        <w:t>Významné akce pořádané školou:</w:t>
      </w:r>
    </w:p>
    <w:p w14:paraId="4BE0E240" w14:textId="77777777" w:rsidR="00A62043" w:rsidRPr="00A45DCD" w:rsidRDefault="00BF30A9">
      <w:pPr>
        <w:pStyle w:val="Zkladntext2"/>
        <w:ind w:firstLine="708"/>
      </w:pPr>
      <w:r>
        <w:t xml:space="preserve">Škola se zúčastnila </w:t>
      </w:r>
      <w:r w:rsidR="00D23D34">
        <w:t>f</w:t>
      </w:r>
      <w:r w:rsidR="00455260" w:rsidRPr="00A45DCD">
        <w:t xml:space="preserve">estivalu Jičín </w:t>
      </w:r>
      <w:r w:rsidR="00D748C2">
        <w:t xml:space="preserve">– </w:t>
      </w:r>
      <w:r>
        <w:t>Město pohádky</w:t>
      </w:r>
      <w:r w:rsidR="00181AAD">
        <w:t>,</w:t>
      </w:r>
      <w:r>
        <w:t xml:space="preserve"> </w:t>
      </w:r>
      <w:r w:rsidR="005B511A" w:rsidRPr="00A45DCD">
        <w:t xml:space="preserve">na </w:t>
      </w:r>
      <w:r w:rsidR="00455260" w:rsidRPr="00A45DCD">
        <w:t>t</w:t>
      </w:r>
      <w:r w:rsidR="00D23D34">
        <w:t>é</w:t>
      </w:r>
      <w:r w:rsidR="00455260" w:rsidRPr="00A45DCD">
        <w:t>to</w:t>
      </w:r>
      <w:r w:rsidR="00D7421F">
        <w:t xml:space="preserve"> akci</w:t>
      </w:r>
      <w:r w:rsidR="005B511A" w:rsidRPr="00A45DCD">
        <w:t xml:space="preserve"> naši vyučující a žáci vedli workshop</w:t>
      </w:r>
      <w:r>
        <w:t>y</w:t>
      </w:r>
      <w:r w:rsidR="005B511A" w:rsidRPr="00A45DCD">
        <w:t xml:space="preserve"> tvorby animovaného filmu pro žáky středních a základních škol </w:t>
      </w:r>
      <w:r>
        <w:t>i</w:t>
      </w:r>
      <w:r w:rsidR="005B511A" w:rsidRPr="00A45DCD">
        <w:t xml:space="preserve"> návštěvníky festivalů. Zároveň zde probíhaly prezentace výtvarných i filmových prací žáků naší školy. Škola zde předváděla nové technologie </w:t>
      </w:r>
      <w:r w:rsidR="00181AAD">
        <w:t>v oblasti virtuální reality</w:t>
      </w:r>
      <w:r w:rsidR="005B511A" w:rsidRPr="00A45DCD">
        <w:t xml:space="preserve">. </w:t>
      </w:r>
    </w:p>
    <w:p w14:paraId="0D5488D8" w14:textId="77777777" w:rsidR="00A62043" w:rsidRPr="00A45DCD" w:rsidRDefault="005B511A">
      <w:pPr>
        <w:pStyle w:val="Zkladntext2"/>
        <w:ind w:firstLine="708"/>
      </w:pPr>
      <w:r w:rsidRPr="00A45DCD">
        <w:t>Z menších regionálních</w:t>
      </w:r>
      <w:r w:rsidR="00BF30A9">
        <w:t xml:space="preserve"> výstav se škola prezentovala v</w:t>
      </w:r>
      <w:r w:rsidRPr="00A45DCD">
        <w:t xml:space="preserve"> Pardubicích, Hradci Králové, Kolíně, Rychn</w:t>
      </w:r>
      <w:r w:rsidR="00D748C2">
        <w:t>ově nad Kněžnou, Náchodě, Liber</w:t>
      </w:r>
      <w:r w:rsidRPr="00A45DCD">
        <w:t>c</w:t>
      </w:r>
      <w:r w:rsidR="00D748C2">
        <w:t>i</w:t>
      </w:r>
      <w:r w:rsidRPr="00A45DCD">
        <w:t>, Havlíčkově Brodě, Jihlavě, Chrudimi</w:t>
      </w:r>
      <w:r w:rsidR="00BF30A9">
        <w:t>, Jičíně, Trutnově</w:t>
      </w:r>
      <w:r w:rsidRPr="00A45DCD">
        <w:t xml:space="preserve"> a Žďáru nad Sázavou</w:t>
      </w:r>
      <w:r w:rsidR="00455260" w:rsidRPr="00A45DCD">
        <w:t>.</w:t>
      </w:r>
      <w:r w:rsidRPr="00A45DCD">
        <w:t xml:space="preserve"> </w:t>
      </w:r>
    </w:p>
    <w:p w14:paraId="7F1286E7" w14:textId="77777777" w:rsidR="00A62043" w:rsidRDefault="005B511A">
      <w:pPr>
        <w:spacing w:line="360" w:lineRule="auto"/>
        <w:ind w:firstLine="708"/>
        <w:jc w:val="both"/>
      </w:pPr>
      <w:r w:rsidRPr="00A45DCD">
        <w:t xml:space="preserve">Žáci školy se účastnili sportovních akcí pořádaných ostatními školami a odborných akcí pořádaných Domem dětí a mládeže v Hradci Králové. </w:t>
      </w:r>
    </w:p>
    <w:p w14:paraId="04CE5437" w14:textId="77777777" w:rsidR="00C27EAA" w:rsidRDefault="00C27EAA">
      <w:pPr>
        <w:spacing w:line="360" w:lineRule="auto"/>
        <w:ind w:firstLine="708"/>
        <w:jc w:val="both"/>
      </w:pPr>
      <w:r>
        <w:t>O prázdninách proběhly pro žáky základních škol ve věku 12</w:t>
      </w:r>
      <w:r w:rsidR="00827437">
        <w:t xml:space="preserve"> – </w:t>
      </w:r>
      <w:r>
        <w:t xml:space="preserve">15 let prázdninové workshopy, kterých se zúčastnilo v červencovém </w:t>
      </w:r>
      <w:r w:rsidR="000839A0">
        <w:t xml:space="preserve">turnusu </w:t>
      </w:r>
      <w:r w:rsidR="003C7E17">
        <w:t>65</w:t>
      </w:r>
      <w:r>
        <w:t xml:space="preserve"> dětí v</w:t>
      </w:r>
      <w:r w:rsidR="00D23D34">
        <w:t> 7</w:t>
      </w:r>
      <w:r>
        <w:t xml:space="preserve"> dílnác</w:t>
      </w:r>
      <w:r w:rsidR="003C7E17">
        <w:t>h a ve druhém srpnovém turnusu 54 dětí v pěti</w:t>
      </w:r>
      <w:r>
        <w:t xml:space="preserve"> dílnách.</w:t>
      </w:r>
    </w:p>
    <w:p w14:paraId="7A81850A" w14:textId="77777777" w:rsidR="00C27EAA" w:rsidRPr="00A45DCD" w:rsidRDefault="00C27EAA">
      <w:pPr>
        <w:spacing w:line="360" w:lineRule="auto"/>
        <w:ind w:firstLine="708"/>
        <w:jc w:val="both"/>
      </w:pPr>
      <w:r>
        <w:t xml:space="preserve"> </w:t>
      </w:r>
    </w:p>
    <w:p w14:paraId="55D9C046" w14:textId="77777777" w:rsidR="00A62043" w:rsidRPr="00A45DCD" w:rsidRDefault="00A62043">
      <w:pPr>
        <w:spacing w:line="360" w:lineRule="auto"/>
        <w:jc w:val="both"/>
      </w:pPr>
    </w:p>
    <w:p w14:paraId="1DB23026" w14:textId="77777777" w:rsidR="00A62043" w:rsidRPr="00A45DCD" w:rsidRDefault="00A62043">
      <w:pPr>
        <w:spacing w:line="360" w:lineRule="auto"/>
        <w:jc w:val="both"/>
      </w:pPr>
    </w:p>
    <w:p w14:paraId="57EDD8CD" w14:textId="77777777" w:rsidR="00A62043" w:rsidRPr="00A45DCD" w:rsidRDefault="00A62043">
      <w:pPr>
        <w:spacing w:line="360" w:lineRule="auto"/>
        <w:jc w:val="both"/>
      </w:pPr>
    </w:p>
    <w:p w14:paraId="5AA316C0" w14:textId="77777777" w:rsidR="00A62043" w:rsidRPr="00A45DCD" w:rsidRDefault="00A62043">
      <w:pPr>
        <w:spacing w:line="360" w:lineRule="auto"/>
        <w:jc w:val="both"/>
      </w:pPr>
    </w:p>
    <w:p w14:paraId="3DAC9B44" w14:textId="77777777" w:rsidR="00A62043" w:rsidRPr="00A45DCD" w:rsidRDefault="00A62043">
      <w:pPr>
        <w:spacing w:line="360" w:lineRule="auto"/>
        <w:jc w:val="both"/>
      </w:pPr>
    </w:p>
    <w:p w14:paraId="0A28B58B" w14:textId="77777777" w:rsidR="00546F88" w:rsidRPr="00911D3D" w:rsidRDefault="005B511A" w:rsidP="00546F88">
      <w:pPr>
        <w:rPr>
          <w:b/>
          <w:sz w:val="32"/>
        </w:rPr>
      </w:pPr>
      <w:r w:rsidRPr="00A45DCD">
        <w:rPr>
          <w:b/>
          <w:u w:val="single"/>
        </w:rPr>
        <w:br w:type="page"/>
      </w:r>
      <w:r w:rsidR="00546F88">
        <w:rPr>
          <w:b/>
          <w:sz w:val="32"/>
        </w:rPr>
        <w:lastRenderedPageBreak/>
        <w:t>Přehled kulturních a sportovních akcí ve školním roce 2019</w:t>
      </w:r>
      <w:r w:rsidR="00546F88" w:rsidRPr="00911D3D">
        <w:rPr>
          <w:b/>
          <w:sz w:val="32"/>
        </w:rPr>
        <w:t>-20</w:t>
      </w:r>
      <w:r w:rsidR="00546F88">
        <w:rPr>
          <w:b/>
          <w:sz w:val="32"/>
        </w:rPr>
        <w:t>20</w:t>
      </w:r>
    </w:p>
    <w:p w14:paraId="56C95017" w14:textId="77777777" w:rsidR="00546F88" w:rsidRDefault="00546F88" w:rsidP="00546F88"/>
    <w:p w14:paraId="04125DD9" w14:textId="77777777" w:rsidR="00546F88" w:rsidRDefault="00546F88" w:rsidP="00546F88"/>
    <w:p w14:paraId="4FA6F8FD" w14:textId="77777777" w:rsidR="00546F88" w:rsidRDefault="00546F88" w:rsidP="00546F88"/>
    <w:p w14:paraId="53AAF3BA" w14:textId="77777777" w:rsidR="00546F88" w:rsidRPr="004E6BC4" w:rsidRDefault="00546F88" w:rsidP="00546F88">
      <w:r w:rsidRPr="004E6BC4">
        <w:t>ZÁŘÍ</w:t>
      </w:r>
    </w:p>
    <w:p w14:paraId="6054FD09" w14:textId="77777777" w:rsidR="00546F88" w:rsidRDefault="00546F88" w:rsidP="00546F88">
      <w:r>
        <w:t>11. – 15.</w:t>
      </w:r>
      <w:r>
        <w:tab/>
        <w:t>výběr</w:t>
      </w:r>
      <w:r>
        <w:tab/>
      </w:r>
      <w:r>
        <w:tab/>
      </w:r>
      <w:r>
        <w:tab/>
        <w:t>Jičín – Město pohádky</w:t>
      </w:r>
    </w:p>
    <w:p w14:paraId="377C33A3" w14:textId="77777777" w:rsidR="00546F88" w:rsidRDefault="00546F88" w:rsidP="00546F88">
      <w:r>
        <w:t>16.</w:t>
      </w:r>
      <w:r>
        <w:tab/>
      </w:r>
      <w:r>
        <w:tab/>
        <w:t>T1</w:t>
      </w:r>
      <w:r>
        <w:tab/>
      </w:r>
      <w:r>
        <w:tab/>
      </w:r>
      <w:r>
        <w:tab/>
        <w:t>Anglické texty a knihy v SVKHK</w:t>
      </w:r>
    </w:p>
    <w:p w14:paraId="32D5C73D" w14:textId="77777777" w:rsidR="00546F88" w:rsidRDefault="00546F88" w:rsidP="00546F88">
      <w:r>
        <w:t>16.</w:t>
      </w:r>
      <w:r>
        <w:tab/>
      </w:r>
      <w:r>
        <w:tab/>
        <w:t>T3</w:t>
      </w:r>
      <w:r>
        <w:tab/>
      </w:r>
      <w:r>
        <w:tab/>
      </w:r>
      <w:r>
        <w:tab/>
        <w:t>Anglické texty a knihy v SVKHK</w:t>
      </w:r>
    </w:p>
    <w:p w14:paraId="4E492C87" w14:textId="77777777" w:rsidR="00546F88" w:rsidRDefault="00546F88" w:rsidP="00546F88">
      <w:r>
        <w:t>17.</w:t>
      </w:r>
      <w:r>
        <w:tab/>
      </w:r>
      <w:r>
        <w:tab/>
        <w:t>výběr</w:t>
      </w:r>
      <w:r>
        <w:tab/>
      </w:r>
      <w:r>
        <w:tab/>
      </w:r>
      <w:r>
        <w:tab/>
        <w:t>sportovní utkání – rafty – Mezi mosty</w:t>
      </w:r>
    </w:p>
    <w:p w14:paraId="683E07D0" w14:textId="77777777" w:rsidR="00546F88" w:rsidRDefault="00546F88" w:rsidP="00546F88">
      <w:r>
        <w:t>20.</w:t>
      </w:r>
      <w:r>
        <w:tab/>
      </w:r>
      <w:r>
        <w:tab/>
        <w:t>G3; G4; všichni T a I</w:t>
      </w:r>
      <w:r>
        <w:tab/>
        <w:t>Ekologické aktivity</w:t>
      </w:r>
    </w:p>
    <w:p w14:paraId="2EBEAF6C" w14:textId="77777777" w:rsidR="00546F88" w:rsidRDefault="00546F88" w:rsidP="00546F88">
      <w:r>
        <w:t>16</w:t>
      </w:r>
      <w:r w:rsidRPr="004E6BC4">
        <w:t xml:space="preserve">. – </w:t>
      </w:r>
      <w:r>
        <w:t>20</w:t>
      </w:r>
      <w:r w:rsidRPr="004E6BC4">
        <w:t xml:space="preserve">.  </w:t>
      </w:r>
      <w:r w:rsidRPr="004E6BC4">
        <w:tab/>
      </w:r>
      <w:r>
        <w:t>G1; G2</w:t>
      </w:r>
      <w:r w:rsidRPr="004E6BC4">
        <w:tab/>
      </w:r>
      <w:r w:rsidRPr="004E6BC4">
        <w:tab/>
        <w:t xml:space="preserve">Kurz malby v exteriéru; </w:t>
      </w:r>
      <w:r>
        <w:t>Frýdštejn</w:t>
      </w:r>
    </w:p>
    <w:p w14:paraId="645C9B8C" w14:textId="77777777" w:rsidR="00546F88" w:rsidRPr="004E6BC4" w:rsidRDefault="00546F88" w:rsidP="00546F88">
      <w:pPr>
        <w:rPr>
          <w:color w:val="FF0000"/>
        </w:rPr>
      </w:pPr>
    </w:p>
    <w:p w14:paraId="4FC8377B" w14:textId="77777777" w:rsidR="00546F88" w:rsidRDefault="00546F88" w:rsidP="00546F88">
      <w:r w:rsidRPr="001E3C4B">
        <w:t>ŘÍJEN</w:t>
      </w:r>
    </w:p>
    <w:p w14:paraId="4F05398E" w14:textId="77777777" w:rsidR="00546F88" w:rsidRPr="001E3C4B" w:rsidRDefault="00546F88" w:rsidP="00546F88">
      <w:r>
        <w:t>10</w:t>
      </w:r>
      <w:r w:rsidRPr="001E3C4B">
        <w:t>.</w:t>
      </w:r>
      <w:r w:rsidRPr="001E3C4B">
        <w:tab/>
      </w:r>
      <w:r w:rsidRPr="001E3C4B">
        <w:tab/>
        <w:t>T3; T4</w:t>
      </w:r>
      <w:r w:rsidRPr="001E3C4B">
        <w:tab/>
      </w:r>
      <w:r w:rsidRPr="001E3C4B">
        <w:tab/>
      </w:r>
      <w:r w:rsidRPr="001E3C4B">
        <w:tab/>
        <w:t>Mezinárodní strojírenský veletrh Brno</w:t>
      </w:r>
    </w:p>
    <w:p w14:paraId="167DEE8E" w14:textId="77777777" w:rsidR="00546F88" w:rsidRDefault="00546F88" w:rsidP="00546F88">
      <w:r>
        <w:t>23.</w:t>
      </w:r>
      <w:r>
        <w:tab/>
      </w:r>
      <w:r>
        <w:tab/>
        <w:t>výběr G4; T4</w:t>
      </w:r>
      <w:r>
        <w:tab/>
      </w:r>
      <w:r>
        <w:tab/>
        <w:t>Gaudeamus Brno</w:t>
      </w:r>
    </w:p>
    <w:p w14:paraId="78357BA0" w14:textId="77777777" w:rsidR="00546F88" w:rsidRPr="00D901F1" w:rsidRDefault="00546F88" w:rsidP="00546F88">
      <w:pPr>
        <w:rPr>
          <w:color w:val="FF0000"/>
        </w:rPr>
      </w:pPr>
    </w:p>
    <w:p w14:paraId="36D49240" w14:textId="77777777" w:rsidR="00546F88" w:rsidRDefault="00546F88" w:rsidP="00546F88">
      <w:r w:rsidRPr="00FB720F">
        <w:t>LISTOPAD</w:t>
      </w:r>
    </w:p>
    <w:p w14:paraId="13FB7519" w14:textId="77777777" w:rsidR="00546F88" w:rsidRDefault="00546F88" w:rsidP="00546F88">
      <w:r w:rsidRPr="00D72653">
        <w:t>1</w:t>
      </w:r>
      <w:r>
        <w:t>9</w:t>
      </w:r>
      <w:r w:rsidRPr="00D72653">
        <w:t>.</w:t>
      </w:r>
      <w:r w:rsidRPr="00D72653">
        <w:tab/>
      </w:r>
      <w:r w:rsidRPr="00D72653">
        <w:tab/>
      </w:r>
      <w:r>
        <w:t>G1; G2; G3; G4; X</w:t>
      </w:r>
      <w:r w:rsidRPr="00D72653">
        <w:tab/>
        <w:t>Bio Centrál</w:t>
      </w:r>
      <w:r>
        <w:t xml:space="preserve"> – </w:t>
      </w:r>
      <w:proofErr w:type="spellStart"/>
      <w:r>
        <w:t>Tintoretto</w:t>
      </w:r>
      <w:proofErr w:type="spellEnd"/>
      <w:r>
        <w:t xml:space="preserve"> – rebel z Benátek</w:t>
      </w:r>
    </w:p>
    <w:p w14:paraId="30C7FD60" w14:textId="77777777" w:rsidR="00546F88" w:rsidRDefault="00546F88" w:rsidP="00546F88">
      <w:r>
        <w:t>22.</w:t>
      </w:r>
      <w:r>
        <w:tab/>
      </w:r>
      <w:r>
        <w:tab/>
        <w:t>výběr</w:t>
      </w:r>
      <w:r>
        <w:tab/>
      </w:r>
      <w:r>
        <w:tab/>
      </w:r>
      <w:r>
        <w:tab/>
        <w:t xml:space="preserve">TV Nova – </w:t>
      </w:r>
      <w:r w:rsidRPr="00D72653">
        <w:t>Noc filmových naději</w:t>
      </w:r>
    </w:p>
    <w:p w14:paraId="035015AF" w14:textId="77777777" w:rsidR="00546F88" w:rsidRDefault="00546F88" w:rsidP="00546F88">
      <w:r>
        <w:t>26.</w:t>
      </w:r>
      <w:r>
        <w:tab/>
      </w:r>
      <w:r>
        <w:tab/>
        <w:t>výběr grafici</w:t>
      </w:r>
      <w:r>
        <w:tab/>
      </w:r>
      <w:r>
        <w:tab/>
        <w:t>Národní galerie – Salmovský palác</w:t>
      </w:r>
    </w:p>
    <w:p w14:paraId="325C8AD4" w14:textId="77777777" w:rsidR="00546F88" w:rsidRDefault="00546F88" w:rsidP="00546F88">
      <w:r w:rsidRPr="00D72653">
        <w:t>2</w:t>
      </w:r>
      <w:r>
        <w:t>9</w:t>
      </w:r>
      <w:r w:rsidRPr="00D72653">
        <w:t>. – 3</w:t>
      </w:r>
      <w:r>
        <w:t>0</w:t>
      </w:r>
      <w:r w:rsidRPr="00D72653">
        <w:t xml:space="preserve">. </w:t>
      </w:r>
      <w:r w:rsidRPr="00D72653">
        <w:tab/>
        <w:t>výběr</w:t>
      </w:r>
      <w:r w:rsidRPr="00D72653">
        <w:tab/>
      </w:r>
      <w:r w:rsidRPr="00D72653">
        <w:tab/>
      </w:r>
      <w:r w:rsidRPr="00D72653">
        <w:tab/>
        <w:t xml:space="preserve">Bio Centrál – filmový festival </w:t>
      </w:r>
      <w:proofErr w:type="spellStart"/>
      <w:r w:rsidRPr="00D72653">
        <w:t>CinemaOpen</w:t>
      </w:r>
      <w:proofErr w:type="spellEnd"/>
    </w:p>
    <w:p w14:paraId="2346BFF6" w14:textId="77777777" w:rsidR="00546F88" w:rsidRPr="00D901F1" w:rsidRDefault="00546F88" w:rsidP="00546F88">
      <w:pPr>
        <w:rPr>
          <w:color w:val="FF0000"/>
        </w:rPr>
      </w:pPr>
    </w:p>
    <w:p w14:paraId="6C3EFBC8" w14:textId="77777777" w:rsidR="00546F88" w:rsidRPr="004C00A3" w:rsidRDefault="00546F88" w:rsidP="00546F88">
      <w:r w:rsidRPr="004C00A3">
        <w:t>PROSINEC</w:t>
      </w:r>
    </w:p>
    <w:p w14:paraId="474E296F" w14:textId="77777777" w:rsidR="00546F88" w:rsidRDefault="00546F88" w:rsidP="00546F88">
      <w:r w:rsidRPr="004C00A3">
        <w:t>10.</w:t>
      </w:r>
      <w:r w:rsidRPr="004C00A3">
        <w:tab/>
      </w:r>
      <w:r w:rsidRPr="004C00A3">
        <w:tab/>
        <w:t>G2; G3; G4</w:t>
      </w:r>
      <w:r w:rsidRPr="004C00A3">
        <w:tab/>
      </w:r>
      <w:r w:rsidRPr="004C00A3">
        <w:tab/>
      </w:r>
      <w:proofErr w:type="spellStart"/>
      <w:r w:rsidRPr="004C00A3">
        <w:t>BioCentrál</w:t>
      </w:r>
      <w:proofErr w:type="spellEnd"/>
      <w:r w:rsidRPr="004C00A3">
        <w:t xml:space="preserve"> – </w:t>
      </w:r>
      <w:r>
        <w:t>Ermitáž</w:t>
      </w:r>
      <w:r w:rsidRPr="004C00A3">
        <w:t xml:space="preserve"> – </w:t>
      </w:r>
      <w:r>
        <w:t>síla umění</w:t>
      </w:r>
    </w:p>
    <w:p w14:paraId="1C9851E1" w14:textId="77777777" w:rsidR="00546F88" w:rsidRPr="004C00A3" w:rsidRDefault="00546F88" w:rsidP="00546F88">
      <w:r w:rsidRPr="004C00A3">
        <w:t>11.</w:t>
      </w:r>
      <w:r w:rsidRPr="004C00A3">
        <w:tab/>
      </w:r>
      <w:r w:rsidRPr="004C00A3">
        <w:tab/>
        <w:t>výběr</w:t>
      </w:r>
      <w:r w:rsidRPr="004C00A3">
        <w:tab/>
      </w:r>
      <w:r w:rsidRPr="004C00A3">
        <w:tab/>
      </w:r>
      <w:r w:rsidRPr="004C00A3">
        <w:tab/>
        <w:t>M</w:t>
      </w:r>
      <w:r>
        <w:t>íšeň</w:t>
      </w:r>
      <w:r w:rsidRPr="004C00A3">
        <w:t xml:space="preserve"> – exkurze</w:t>
      </w:r>
    </w:p>
    <w:p w14:paraId="1A89F451" w14:textId="77777777" w:rsidR="00546F88" w:rsidRPr="008F4651" w:rsidRDefault="00546F88" w:rsidP="00546F88">
      <w:r w:rsidRPr="008F4651">
        <w:t>12.</w:t>
      </w:r>
      <w:r w:rsidRPr="008F4651">
        <w:tab/>
      </w:r>
      <w:r w:rsidRPr="008F4651">
        <w:tab/>
        <w:t>G4; T4</w:t>
      </w:r>
      <w:r w:rsidRPr="008F4651">
        <w:tab/>
      </w:r>
      <w:r w:rsidRPr="008F4651">
        <w:tab/>
      </w:r>
      <w:r w:rsidRPr="008F4651">
        <w:tab/>
        <w:t>Beseda UHK</w:t>
      </w:r>
    </w:p>
    <w:p w14:paraId="396E7728" w14:textId="77777777" w:rsidR="00546F88" w:rsidRDefault="00546F88" w:rsidP="00546F88">
      <w:pPr>
        <w:ind w:left="1416" w:hanging="1410"/>
      </w:pPr>
      <w:r>
        <w:t>16.</w:t>
      </w:r>
      <w:r>
        <w:tab/>
        <w:t>celá škola</w:t>
      </w:r>
      <w:r w:rsidRPr="00D72653">
        <w:tab/>
      </w:r>
      <w:r w:rsidRPr="00D72653">
        <w:tab/>
        <w:t xml:space="preserve">Bio Centrál – </w:t>
      </w:r>
      <w:r>
        <w:t xml:space="preserve">Bohemian </w:t>
      </w:r>
      <w:proofErr w:type="spellStart"/>
      <w:r>
        <w:t>Rhapsody</w:t>
      </w:r>
      <w:proofErr w:type="spellEnd"/>
      <w:r>
        <w:t xml:space="preserve"> – filmové představení v anglickém jazyce s anglickými titulky</w:t>
      </w:r>
    </w:p>
    <w:p w14:paraId="5DDE080E" w14:textId="77777777" w:rsidR="00546F88" w:rsidRDefault="00546F88" w:rsidP="00546F88">
      <w:r>
        <w:t>17.</w:t>
      </w:r>
      <w:r>
        <w:tab/>
      </w:r>
      <w:r>
        <w:tab/>
        <w:t>technické třídy</w:t>
      </w:r>
      <w:r>
        <w:tab/>
        <w:t>Technické workshopy a přednášky v kinosále školy</w:t>
      </w:r>
    </w:p>
    <w:p w14:paraId="29E7E8B7" w14:textId="77777777" w:rsidR="00546F88" w:rsidRPr="00877814" w:rsidRDefault="00546F88" w:rsidP="00546F88">
      <w:pPr>
        <w:rPr>
          <w:color w:val="FF0000"/>
        </w:rPr>
      </w:pPr>
      <w:r>
        <w:t>19.</w:t>
      </w:r>
      <w:r>
        <w:tab/>
      </w:r>
      <w:r>
        <w:tab/>
        <w:t>T2; T3; T4</w:t>
      </w:r>
      <w:r>
        <w:tab/>
      </w:r>
      <w:r>
        <w:tab/>
        <w:t xml:space="preserve">exkurze ve firmě </w:t>
      </w:r>
      <w:proofErr w:type="spellStart"/>
      <w:r w:rsidRPr="008F4651">
        <w:t>Quadient</w:t>
      </w:r>
      <w:proofErr w:type="spellEnd"/>
    </w:p>
    <w:p w14:paraId="40D76FF9" w14:textId="77777777" w:rsidR="00546F88" w:rsidRPr="00592FA1" w:rsidRDefault="00546F88" w:rsidP="00546F88">
      <w:pPr>
        <w:rPr>
          <w:color w:val="FF0000"/>
        </w:rPr>
      </w:pPr>
    </w:p>
    <w:p w14:paraId="23EF85D7" w14:textId="77777777" w:rsidR="00546F88" w:rsidRPr="00A31E93" w:rsidRDefault="00546F88" w:rsidP="00546F88">
      <w:r w:rsidRPr="00A31E93">
        <w:t>LEDEN</w:t>
      </w:r>
    </w:p>
    <w:p w14:paraId="36EE4F8A" w14:textId="77777777" w:rsidR="00546F88" w:rsidRPr="00A31E93" w:rsidRDefault="00546F88" w:rsidP="00546F88">
      <w:r w:rsidRPr="00A31E93">
        <w:t>5. – 10.</w:t>
      </w:r>
      <w:r w:rsidRPr="00A31E93">
        <w:tab/>
        <w:t>I1; T1</w:t>
      </w:r>
      <w:r w:rsidRPr="00A31E93">
        <w:tab/>
      </w:r>
      <w:r w:rsidRPr="00A31E93">
        <w:tab/>
      </w:r>
      <w:r w:rsidRPr="00A31E93">
        <w:tab/>
        <w:t>Lyžařský kurz – Kouty nad Desnou</w:t>
      </w:r>
    </w:p>
    <w:p w14:paraId="6F6E3114" w14:textId="77777777" w:rsidR="00546F88" w:rsidRPr="00A31E93" w:rsidRDefault="00546F88" w:rsidP="00546F88">
      <w:r w:rsidRPr="00A31E93">
        <w:t xml:space="preserve">10. </w:t>
      </w:r>
      <w:r w:rsidRPr="00A31E93">
        <w:tab/>
      </w:r>
      <w:r w:rsidRPr="00A31E93">
        <w:tab/>
      </w:r>
      <w:r w:rsidRPr="00A31E93">
        <w:tab/>
      </w:r>
      <w:r w:rsidRPr="00A31E93">
        <w:tab/>
      </w:r>
      <w:r w:rsidRPr="00A31E93">
        <w:tab/>
        <w:t>Maturitní ples</w:t>
      </w:r>
    </w:p>
    <w:p w14:paraId="715DC532" w14:textId="77777777" w:rsidR="00546F88" w:rsidRPr="00A31E93" w:rsidRDefault="00546F88" w:rsidP="00546F88">
      <w:r w:rsidRPr="00A31E93">
        <w:t>10.</w:t>
      </w:r>
      <w:r w:rsidRPr="00A31E93">
        <w:tab/>
      </w:r>
      <w:r w:rsidRPr="00A31E93">
        <w:tab/>
        <w:t>G4; T4</w:t>
      </w:r>
      <w:r w:rsidRPr="00A31E93">
        <w:tab/>
      </w:r>
      <w:r w:rsidRPr="00A31E93">
        <w:tab/>
      </w:r>
      <w:r w:rsidRPr="00A31E93">
        <w:tab/>
        <w:t>Klicperovo divadlo HK – Finský kůň</w:t>
      </w:r>
    </w:p>
    <w:p w14:paraId="356315F6" w14:textId="77777777" w:rsidR="00546F88" w:rsidRPr="00A31E93" w:rsidRDefault="00546F88" w:rsidP="00546F88">
      <w:r w:rsidRPr="00A31E93">
        <w:t>15.</w:t>
      </w:r>
      <w:r w:rsidRPr="00A31E93">
        <w:tab/>
      </w:r>
      <w:r w:rsidRPr="00A31E93">
        <w:tab/>
        <w:t>G1; G2</w:t>
      </w:r>
      <w:r w:rsidRPr="00A31E93">
        <w:tab/>
      </w:r>
      <w:r w:rsidRPr="00A31E93">
        <w:tab/>
        <w:t xml:space="preserve">Divadlo Drak – Zeď </w:t>
      </w:r>
    </w:p>
    <w:p w14:paraId="354E4F84" w14:textId="77777777" w:rsidR="00546F88" w:rsidRPr="00A31E93" w:rsidRDefault="00546F88" w:rsidP="00546F88">
      <w:r w:rsidRPr="00A31E93">
        <w:t>18. – 24.</w:t>
      </w:r>
      <w:r w:rsidRPr="00A31E93">
        <w:tab/>
        <w:t>G1; T2</w:t>
      </w:r>
      <w:r w:rsidRPr="00A31E93">
        <w:tab/>
      </w:r>
      <w:r w:rsidRPr="00A31E93">
        <w:tab/>
      </w:r>
      <w:r w:rsidRPr="00A31E93">
        <w:tab/>
        <w:t>Lyžařský kurz – Rokytnice nad Jizerou</w:t>
      </w:r>
    </w:p>
    <w:p w14:paraId="184D49EE" w14:textId="77777777" w:rsidR="00546F88" w:rsidRDefault="00546F88" w:rsidP="00546F88">
      <w:r w:rsidRPr="00A31E93">
        <w:t>23.</w:t>
      </w:r>
      <w:r w:rsidRPr="00A31E93">
        <w:tab/>
      </w:r>
      <w:r w:rsidRPr="00A31E93">
        <w:tab/>
        <w:t>výběr G4; T4</w:t>
      </w:r>
      <w:r w:rsidRPr="00A31E93">
        <w:tab/>
      </w:r>
      <w:r w:rsidRPr="00A31E93">
        <w:tab/>
        <w:t>Gaudeamus Praha</w:t>
      </w:r>
    </w:p>
    <w:p w14:paraId="6819F42B" w14:textId="77777777" w:rsidR="00546F88" w:rsidRPr="00A31E93" w:rsidRDefault="00546F88" w:rsidP="00546F88">
      <w:r>
        <w:t xml:space="preserve">23. </w:t>
      </w:r>
      <w:r>
        <w:tab/>
      </w:r>
      <w:r>
        <w:tab/>
        <w:t>G3; T3</w:t>
      </w:r>
      <w:r>
        <w:tab/>
      </w:r>
      <w:r>
        <w:tab/>
      </w:r>
      <w:r>
        <w:tab/>
      </w:r>
      <w:r w:rsidRPr="00A31E93">
        <w:t>Klicperovo divadlo HK</w:t>
      </w:r>
      <w:r>
        <w:t xml:space="preserve"> – Richard III.</w:t>
      </w:r>
    </w:p>
    <w:p w14:paraId="46B9051D" w14:textId="77777777" w:rsidR="00546F88" w:rsidRPr="00592FA1" w:rsidRDefault="00546F88" w:rsidP="00546F88">
      <w:pPr>
        <w:rPr>
          <w:color w:val="FF0000"/>
        </w:rPr>
      </w:pPr>
    </w:p>
    <w:p w14:paraId="43060E2A" w14:textId="77777777" w:rsidR="00546F88" w:rsidRPr="00A31E93" w:rsidRDefault="00546F88" w:rsidP="00546F88">
      <w:r w:rsidRPr="00A31E93">
        <w:t>ÚNOR</w:t>
      </w:r>
    </w:p>
    <w:p w14:paraId="5A5A38EC" w14:textId="543D14D1" w:rsidR="00546F88" w:rsidRPr="00DA738A" w:rsidRDefault="00866486" w:rsidP="00546F88">
      <w:r>
        <w:t xml:space="preserve">23. – 28. </w:t>
      </w:r>
      <w:r>
        <w:tab/>
        <w:t>T3</w:t>
      </w:r>
      <w:r w:rsidR="00546F88" w:rsidRPr="00DA738A">
        <w:t>; G2</w:t>
      </w:r>
      <w:r w:rsidR="00546F88" w:rsidRPr="00DA738A">
        <w:tab/>
      </w:r>
      <w:r w:rsidR="00546F88" w:rsidRPr="00DA738A">
        <w:tab/>
        <w:t>Lyžařský kurz – Kouty nad Desnou</w:t>
      </w:r>
    </w:p>
    <w:p w14:paraId="5246A381" w14:textId="77777777" w:rsidR="00546F88" w:rsidRPr="00DA738A" w:rsidRDefault="00546F88" w:rsidP="00546F88">
      <w:pPr>
        <w:rPr>
          <w:color w:val="FF0000"/>
        </w:rPr>
      </w:pPr>
    </w:p>
    <w:p w14:paraId="7AFB69AC" w14:textId="77777777" w:rsidR="00546F88" w:rsidRPr="00DA738A" w:rsidRDefault="00546F88" w:rsidP="00546F88">
      <w:r w:rsidRPr="00DA738A">
        <w:t>BŘEZEN</w:t>
      </w:r>
    </w:p>
    <w:p w14:paraId="1A11D536" w14:textId="77777777" w:rsidR="00546F88" w:rsidRPr="00DA738A" w:rsidRDefault="00546F88" w:rsidP="00546F88">
      <w:r w:rsidRPr="00DA738A">
        <w:t>11.</w:t>
      </w:r>
      <w:r w:rsidRPr="00DA738A">
        <w:tab/>
      </w:r>
      <w:r w:rsidRPr="00DA738A">
        <w:tab/>
        <w:t>celá škola</w:t>
      </w:r>
      <w:r w:rsidRPr="00DA738A">
        <w:tab/>
      </w:r>
      <w:r w:rsidRPr="00DA738A">
        <w:tab/>
        <w:t>zahájení online výuky</w:t>
      </w:r>
    </w:p>
    <w:p w14:paraId="392D377C" w14:textId="77777777" w:rsidR="00546F88" w:rsidRPr="00592FA1" w:rsidRDefault="00546F88" w:rsidP="00546F88">
      <w:pPr>
        <w:rPr>
          <w:color w:val="FF0000"/>
        </w:rPr>
      </w:pPr>
    </w:p>
    <w:p w14:paraId="16B652BC" w14:textId="77777777" w:rsidR="00546F88" w:rsidRPr="00592FA1" w:rsidRDefault="00546F88" w:rsidP="00546F88">
      <w:pPr>
        <w:rPr>
          <w:color w:val="FF0000"/>
        </w:rPr>
      </w:pPr>
    </w:p>
    <w:p w14:paraId="6B90C319" w14:textId="77777777" w:rsidR="00546F88" w:rsidRPr="00592FA1" w:rsidRDefault="00546F88" w:rsidP="00546F88">
      <w:pPr>
        <w:rPr>
          <w:color w:val="FF0000"/>
        </w:rPr>
      </w:pPr>
    </w:p>
    <w:p w14:paraId="05972102" w14:textId="77777777" w:rsidR="00546F88" w:rsidRDefault="00546F8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B23DA1F" w14:textId="3972D661" w:rsidR="00A62043" w:rsidRPr="00A45DCD" w:rsidRDefault="005B511A" w:rsidP="00546F88">
      <w:r w:rsidRPr="00A45DCD">
        <w:rPr>
          <w:b/>
          <w:bCs/>
          <w:u w:val="single"/>
        </w:rPr>
        <w:lastRenderedPageBreak/>
        <w:t>Vzdělávání učitelů:</w:t>
      </w:r>
    </w:p>
    <w:p w14:paraId="5973C88D" w14:textId="77777777" w:rsidR="00DC5EBE" w:rsidRPr="00010355" w:rsidRDefault="00DC5EBE">
      <w:pPr>
        <w:rPr>
          <w:b/>
          <w:u w:val="single"/>
        </w:rPr>
      </w:pPr>
    </w:p>
    <w:p w14:paraId="49E1BBA3" w14:textId="77777777" w:rsidR="00E019EA" w:rsidRPr="00010355" w:rsidRDefault="00E019EA" w:rsidP="00DB463F">
      <w:pPr>
        <w:spacing w:line="360" w:lineRule="auto"/>
      </w:pPr>
      <w:r w:rsidRPr="00010355">
        <w:t>Vzdělávání učitelů probíhalo průběžně během celého školního roku. V některých oblastech se jednalo o sebevzdělávání s přispěním internetových zdrojů</w:t>
      </w:r>
      <w:r w:rsidR="00BF30A9">
        <w:t>,</w:t>
      </w:r>
      <w:r w:rsidRPr="00010355">
        <w:t xml:space="preserve"> v jiných oblastech bylo využíváno vzdělávání prostřednictvím kurzů, workshopů a seminářů. Jejich přehled je v následující tabulce. </w:t>
      </w:r>
    </w:p>
    <w:p w14:paraId="73E84410" w14:textId="77777777" w:rsidR="00E019EA" w:rsidRPr="00010355" w:rsidRDefault="00E019EA">
      <w:pPr>
        <w:rPr>
          <w:b/>
          <w:u w:val="single"/>
        </w:rPr>
      </w:pPr>
    </w:p>
    <w:p w14:paraId="30881093" w14:textId="77777777"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Účast na konferencích a seminářích</w:t>
      </w:r>
    </w:p>
    <w:p w14:paraId="6EF0AD7E" w14:textId="77777777" w:rsidR="00E019EA" w:rsidRDefault="00E019EA">
      <w:pPr>
        <w:rPr>
          <w:b/>
          <w:highlight w:val="yellow"/>
          <w:u w:val="single"/>
        </w:rPr>
      </w:pPr>
    </w:p>
    <w:tbl>
      <w:tblPr>
        <w:tblW w:w="9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2360"/>
      </w:tblGrid>
      <w:tr w:rsidR="00F04BC3" w14:paraId="648B77AC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223CAFAA" w14:textId="77777777"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Název školení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0D2BCE06" w14:textId="77777777"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Organizátor</w:t>
            </w:r>
          </w:p>
        </w:tc>
      </w:tr>
      <w:tr w:rsidR="00F04BC3" w14:paraId="047F2F95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557AE3DD" w14:textId="77777777" w:rsidR="00F04BC3" w:rsidRDefault="00F04B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66848214" w14:textId="77777777" w:rsidR="00F04BC3" w:rsidRDefault="00F04BC3">
            <w:pPr>
              <w:rPr>
                <w:sz w:val="20"/>
                <w:szCs w:val="20"/>
              </w:rPr>
            </w:pPr>
          </w:p>
        </w:tc>
      </w:tr>
      <w:tr w:rsidR="00F04BC3" w14:paraId="1C1DC02E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1E511357" w14:textId="77777777" w:rsidR="00F04BC3" w:rsidRDefault="00F04B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Účast na seminářích, konferencích a školeních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75FAA87" w14:textId="77777777" w:rsidR="00F04BC3" w:rsidRDefault="00F04B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42A88" w14:paraId="5549E398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237AD850" w14:textId="6A3EC0A3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Školení řidičů referentů</w:t>
            </w: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AC93D85" w14:textId="52EF2379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NÚV</w:t>
            </w:r>
          </w:p>
        </w:tc>
      </w:tr>
      <w:tr w:rsidR="00042A88" w14:paraId="14097CAF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0EAD149D" w14:textId="77DDBD82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Skupinová výuka matematiky s využitím sady digitálních pomůcek </w:t>
            </w:r>
            <w:proofErr w:type="spellStart"/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Techambition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 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20FC8F13" w14:textId="56138544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042A88" w14:paraId="3D8E80A6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3F01903C" w14:textId="50BA6747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Didaktický kurz anglického jazyka pro SŠ a ZŠ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A071A73" w14:textId="1EC15ED7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NIDV</w:t>
            </w:r>
          </w:p>
        </w:tc>
      </w:tr>
      <w:tr w:rsidR="00042A88" w14:paraId="606A2ED4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1EEA361A" w14:textId="2C3D6B55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Hodnotitel ústní zkoušky z českého jazyka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A2A3619" w14:textId="6B8189A8" w:rsidR="00042A88" w:rsidRDefault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042A88" w14:paraId="2B5604C7" w14:textId="77777777" w:rsidTr="00866486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636A0070" w14:textId="6859FDA0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Hodnotitel ústní zkoušky z anglického jazyka</w:t>
            </w:r>
          </w:p>
        </w:tc>
        <w:tc>
          <w:tcPr>
            <w:tcW w:w="2360" w:type="dxa"/>
            <w:shd w:val="clear" w:color="auto" w:fill="auto"/>
            <w:noWrap/>
          </w:tcPr>
          <w:p w14:paraId="749FA3A6" w14:textId="3304827E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241C"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042A88" w14:paraId="1F1F5857" w14:textId="77777777" w:rsidTr="00866486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1E02084F" w14:textId="4F149F3D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Hodnotitel SPU</w:t>
            </w:r>
          </w:p>
        </w:tc>
        <w:tc>
          <w:tcPr>
            <w:tcW w:w="2360" w:type="dxa"/>
            <w:shd w:val="clear" w:color="auto" w:fill="auto"/>
            <w:noWrap/>
          </w:tcPr>
          <w:p w14:paraId="4F057326" w14:textId="4F0ED9BD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241C"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042A88" w14:paraId="2E074192" w14:textId="77777777" w:rsidTr="00866486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5E369CFC" w14:textId="106EEA62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>Zadavatel maturitní práce</w:t>
            </w:r>
          </w:p>
        </w:tc>
        <w:tc>
          <w:tcPr>
            <w:tcW w:w="2360" w:type="dxa"/>
            <w:shd w:val="clear" w:color="auto" w:fill="auto"/>
            <w:noWrap/>
          </w:tcPr>
          <w:p w14:paraId="70314A96" w14:textId="07C409D2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241C"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042A88" w14:paraId="7FD01B90" w14:textId="77777777" w:rsidTr="00866486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676B593A" w14:textId="0CA043C6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42A8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Zadavatel SPU </w:t>
            </w:r>
          </w:p>
        </w:tc>
        <w:tc>
          <w:tcPr>
            <w:tcW w:w="2360" w:type="dxa"/>
            <w:shd w:val="clear" w:color="auto" w:fill="auto"/>
            <w:noWrap/>
          </w:tcPr>
          <w:p w14:paraId="1C4AE216" w14:textId="06B96ED2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241C"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042A88" w14:paraId="69B637E3" w14:textId="77777777" w:rsidTr="00866486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2BD65064" w14:textId="09A43845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Centrální hodnotitel písemný prací </w:t>
            </w:r>
          </w:p>
        </w:tc>
        <w:tc>
          <w:tcPr>
            <w:tcW w:w="2360" w:type="dxa"/>
            <w:shd w:val="clear" w:color="auto" w:fill="auto"/>
            <w:noWrap/>
          </w:tcPr>
          <w:p w14:paraId="57D6E258" w14:textId="12DD243E" w:rsidR="00042A88" w:rsidRDefault="00042A88" w:rsidP="00042A8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0241C">
              <w:rPr>
                <w:rFonts w:ascii="Calibri" w:hAnsi="Calibri" w:cs="Calibri"/>
                <w:color w:val="000000"/>
                <w:sz w:val="22"/>
                <w:szCs w:val="22"/>
              </w:rPr>
              <w:t>Cermat</w:t>
            </w:r>
          </w:p>
        </w:tc>
      </w:tr>
      <w:tr w:rsidR="004154AD" w14:paraId="5009E6EA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6110ACCE" w14:textId="2F7784A0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Setkání učitelů matematiky všech typů a stupňů škol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7C23220" w14:textId="1727B29D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JČMF</w:t>
            </w:r>
          </w:p>
        </w:tc>
      </w:tr>
      <w:tr w:rsidR="004154AD" w14:paraId="7F961093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  <w:hideMark/>
          </w:tcPr>
          <w:p w14:paraId="3C6274F6" w14:textId="77777777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ANGLIČTINA KRE4T1VNĚ</w:t>
            </w: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14:paraId="282DC973" w14:textId="77777777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Descartes</w:t>
            </w:r>
          </w:p>
        </w:tc>
      </w:tr>
      <w:tr w:rsidR="004154AD" w14:paraId="0A413ED6" w14:textId="77777777" w:rsidTr="00F04BC3">
        <w:trPr>
          <w:trHeight w:val="300"/>
        </w:trPr>
        <w:tc>
          <w:tcPr>
            <w:tcW w:w="7200" w:type="dxa"/>
            <w:shd w:val="clear" w:color="auto" w:fill="auto"/>
            <w:noWrap/>
            <w:vAlign w:val="bottom"/>
          </w:tcPr>
          <w:p w14:paraId="737A3938" w14:textId="3F72DCA9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Školení společnosti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Hakel</w:t>
            </w:r>
            <w:proofErr w:type="spellEnd"/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32F2089D" w14:textId="348822C0" w:rsidR="004154AD" w:rsidRDefault="004154AD" w:rsidP="004154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HAKEL spol. s r.o.</w:t>
            </w:r>
          </w:p>
        </w:tc>
      </w:tr>
    </w:tbl>
    <w:p w14:paraId="61257D3A" w14:textId="77777777" w:rsidR="00E019EA" w:rsidRDefault="00E019EA">
      <w:pPr>
        <w:rPr>
          <w:b/>
          <w:highlight w:val="yellow"/>
          <w:u w:val="single"/>
        </w:rPr>
      </w:pPr>
    </w:p>
    <w:p w14:paraId="76420A63" w14:textId="77777777" w:rsidR="00E019EA" w:rsidRDefault="00E019EA">
      <w:pPr>
        <w:rPr>
          <w:b/>
          <w:highlight w:val="yellow"/>
          <w:u w:val="single"/>
        </w:rPr>
      </w:pPr>
    </w:p>
    <w:p w14:paraId="5E955C84" w14:textId="77777777" w:rsidR="00E019EA" w:rsidRDefault="00E019EA">
      <w:pPr>
        <w:rPr>
          <w:b/>
          <w:highlight w:val="yellow"/>
          <w:u w:val="single"/>
        </w:rPr>
      </w:pPr>
    </w:p>
    <w:p w14:paraId="230B2B2B" w14:textId="77777777" w:rsidR="00E019EA" w:rsidRDefault="00E019EA">
      <w:pPr>
        <w:rPr>
          <w:b/>
          <w:highlight w:val="yellow"/>
          <w:u w:val="single"/>
        </w:rPr>
      </w:pPr>
    </w:p>
    <w:p w14:paraId="7E83C3B8" w14:textId="77777777" w:rsidR="00E019EA" w:rsidRPr="00010355" w:rsidRDefault="00E019EA">
      <w:pPr>
        <w:rPr>
          <w:b/>
          <w:u w:val="single"/>
        </w:rPr>
      </w:pPr>
      <w:r w:rsidRPr="00010355">
        <w:rPr>
          <w:b/>
          <w:u w:val="single"/>
        </w:rPr>
        <w:t>Aktivní účast na konferencích a seminářích</w:t>
      </w:r>
    </w:p>
    <w:p w14:paraId="1FF86567" w14:textId="77777777" w:rsidR="00010355" w:rsidRPr="00010355" w:rsidRDefault="00010355"/>
    <w:p w14:paraId="1756E821" w14:textId="1DE0334A" w:rsidR="00E019EA" w:rsidRPr="00010355" w:rsidRDefault="00E019EA" w:rsidP="00DB463F">
      <w:pPr>
        <w:spacing w:line="360" w:lineRule="auto"/>
      </w:pPr>
      <w:r w:rsidRPr="00010355">
        <w:t>Na některé konference byli naši učitelé zvá</w:t>
      </w:r>
      <w:r w:rsidR="00010355" w:rsidRPr="00010355">
        <w:t>ni</w:t>
      </w:r>
      <w:r w:rsidRPr="00010355">
        <w:t xml:space="preserve"> jako </w:t>
      </w:r>
      <w:r w:rsidR="00010355" w:rsidRPr="00010355">
        <w:t>přednášející, na jedné mezinárodní konferenci měli svůj příspěvek i studenti školy</w:t>
      </w:r>
      <w:r w:rsidR="00010355">
        <w:t>. Škola organizovala semináře v rámci zkoušek profesní kvalifikace na téma hybridní fotovoltaické systémy</w:t>
      </w:r>
      <w:r w:rsidR="002704E4">
        <w:t>. Běžně se škola</w:t>
      </w:r>
      <w:r w:rsidR="00010355">
        <w:t xml:space="preserve"> podíl</w:t>
      </w:r>
      <w:r w:rsidR="002704E4">
        <w:t>í</w:t>
      </w:r>
      <w:r w:rsidR="00010355">
        <w:t xml:space="preserve"> na organizaci školení a soutěží v oblasti počítačových sítí se společností I-COM-UNITY </w:t>
      </w:r>
      <w:proofErr w:type="spellStart"/>
      <w:r w:rsidR="00010355">
        <w:t>z.s</w:t>
      </w:r>
      <w:proofErr w:type="spellEnd"/>
      <w:r w:rsidR="00010355">
        <w:t>.</w:t>
      </w:r>
      <w:r w:rsidR="002704E4">
        <w:t>, ve školním roce 2019/2020 však byly všechny tyto akce zrušeny.</w:t>
      </w:r>
      <w:r w:rsidR="004154AD">
        <w:t xml:space="preserve"> V době epidemické krize se škola podílela na zprovoznění online výuky ve školách Královehradeckého kraje. Učitelé byli online k dispozici </w:t>
      </w:r>
    </w:p>
    <w:p w14:paraId="7C13E6F1" w14:textId="77777777" w:rsidR="00E019EA" w:rsidRDefault="00E019EA">
      <w:pPr>
        <w:rPr>
          <w:b/>
          <w:highlight w:val="yellow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3300"/>
      </w:tblGrid>
      <w:tr w:rsidR="00E019EA" w14:paraId="023E7529" w14:textId="77777777" w:rsidTr="00E019EA">
        <w:trPr>
          <w:trHeight w:val="315"/>
        </w:trPr>
        <w:tc>
          <w:tcPr>
            <w:tcW w:w="6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AB28" w14:textId="77777777"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Název akce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DDE4" w14:textId="77777777" w:rsidR="00E019EA" w:rsidRPr="00DB463F" w:rsidRDefault="00E019EA">
            <w:pPr>
              <w:jc w:val="center"/>
              <w:rPr>
                <w:szCs w:val="22"/>
              </w:rPr>
            </w:pPr>
            <w:r w:rsidRPr="00DB463F">
              <w:rPr>
                <w:szCs w:val="22"/>
              </w:rPr>
              <w:t>Organizátor</w:t>
            </w:r>
          </w:p>
        </w:tc>
      </w:tr>
      <w:tr w:rsidR="00E019EA" w14:paraId="3CA95D95" w14:textId="77777777" w:rsidTr="00E019EA">
        <w:trPr>
          <w:trHeight w:val="600"/>
        </w:trPr>
        <w:tc>
          <w:tcPr>
            <w:tcW w:w="6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146CA" w14:textId="77777777"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>Hybridní fotovoltaické systémy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58342" w14:textId="77777777" w:rsidR="00E019EA" w:rsidRPr="00F8596C" w:rsidRDefault="00E019EA">
            <w:pPr>
              <w:rPr>
                <w:szCs w:val="22"/>
              </w:rPr>
            </w:pPr>
            <w:r w:rsidRPr="00F8596C">
              <w:rPr>
                <w:szCs w:val="22"/>
              </w:rPr>
              <w:t>SŠ a VOŠ aplikované kybernetiky s.r.o.</w:t>
            </w:r>
          </w:p>
        </w:tc>
      </w:tr>
      <w:tr w:rsidR="00F8596C" w14:paraId="05E2D369" w14:textId="77777777" w:rsidTr="00E019EA">
        <w:trPr>
          <w:trHeight w:val="300"/>
        </w:trPr>
        <w:tc>
          <w:tcPr>
            <w:tcW w:w="6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F877" w14:textId="77777777"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>Workshop - animační dílna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3D72E" w14:textId="77777777" w:rsidR="00F8596C" w:rsidRPr="00F8596C" w:rsidRDefault="00F8596C">
            <w:pPr>
              <w:rPr>
                <w:szCs w:val="22"/>
              </w:rPr>
            </w:pPr>
            <w:r w:rsidRPr="00F8596C">
              <w:rPr>
                <w:szCs w:val="22"/>
              </w:rPr>
              <w:t xml:space="preserve">Jičín - Město pohádky </w:t>
            </w:r>
          </w:p>
        </w:tc>
      </w:tr>
    </w:tbl>
    <w:p w14:paraId="1CCDE143" w14:textId="77777777" w:rsidR="00E019EA" w:rsidRDefault="00E019EA">
      <w:pPr>
        <w:rPr>
          <w:b/>
          <w:highlight w:val="yellow"/>
          <w:u w:val="single"/>
        </w:rPr>
      </w:pPr>
    </w:p>
    <w:p w14:paraId="21479558" w14:textId="77777777" w:rsidR="00E019EA" w:rsidRDefault="00E019EA">
      <w:pPr>
        <w:rPr>
          <w:b/>
          <w:highlight w:val="yellow"/>
          <w:u w:val="single"/>
        </w:rPr>
      </w:pPr>
    </w:p>
    <w:p w14:paraId="523907D1" w14:textId="77777777" w:rsidR="003A47F2" w:rsidRDefault="003A47F2">
      <w:pPr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14:paraId="70EDB543" w14:textId="77777777" w:rsidR="00A62043" w:rsidRPr="00D748C2" w:rsidRDefault="005B511A" w:rsidP="00995F39">
      <w:pPr>
        <w:spacing w:line="360" w:lineRule="auto"/>
        <w:rPr>
          <w:b/>
          <w:u w:val="single"/>
        </w:rPr>
      </w:pPr>
      <w:r w:rsidRPr="00D748C2">
        <w:rPr>
          <w:b/>
          <w:u w:val="single"/>
        </w:rPr>
        <w:lastRenderedPageBreak/>
        <w:t>Údaje o přijímacím řízení:</w:t>
      </w:r>
    </w:p>
    <w:p w14:paraId="6A4FD176" w14:textId="77777777" w:rsidR="00A62043" w:rsidRPr="00201144" w:rsidRDefault="005B511A" w:rsidP="004C2807">
      <w:pPr>
        <w:spacing w:line="360" w:lineRule="auto"/>
        <w:jc w:val="both"/>
        <w:rPr>
          <w:rFonts w:ascii="Times" w:hAnsi="Times"/>
        </w:rPr>
      </w:pPr>
      <w:r w:rsidRPr="00201144">
        <w:rPr>
          <w:rFonts w:ascii="Times" w:hAnsi="Times"/>
        </w:rPr>
        <w:t>Obor Multimediální tvorba: pro školní rok 20</w:t>
      </w:r>
      <w:r w:rsidR="003C7E17">
        <w:rPr>
          <w:rFonts w:ascii="Times" w:hAnsi="Times"/>
        </w:rPr>
        <w:t>20</w:t>
      </w:r>
      <w:r w:rsidRPr="00201144">
        <w:rPr>
          <w:rFonts w:ascii="Times" w:hAnsi="Times"/>
        </w:rPr>
        <w:t>/20</w:t>
      </w:r>
      <w:r w:rsidR="00181AAD">
        <w:rPr>
          <w:rFonts w:ascii="Times" w:hAnsi="Times"/>
        </w:rPr>
        <w:t>2</w:t>
      </w:r>
      <w:r w:rsidR="003C7E17">
        <w:rPr>
          <w:rFonts w:ascii="Times" w:hAnsi="Times"/>
        </w:rPr>
        <w:t>1</w:t>
      </w:r>
      <w:r w:rsidRPr="00201144">
        <w:rPr>
          <w:rFonts w:ascii="Times" w:hAnsi="Times"/>
        </w:rPr>
        <w:t xml:space="preserve"> bylo org</w:t>
      </w:r>
      <w:r w:rsidR="00670A10" w:rsidRPr="00201144">
        <w:rPr>
          <w:rFonts w:ascii="Times" w:hAnsi="Times"/>
        </w:rPr>
        <w:t>anizováno p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ijímací </w:t>
      </w:r>
      <w:r w:rsidR="00FB2256" w:rsidRPr="00201144">
        <w:t>ř</w:t>
      </w:r>
      <w:r w:rsidR="00670A10" w:rsidRPr="00201144">
        <w:rPr>
          <w:rFonts w:ascii="Times" w:hAnsi="Times"/>
        </w:rPr>
        <w:t xml:space="preserve">ízení dne </w:t>
      </w:r>
      <w:r w:rsidR="00702488">
        <w:rPr>
          <w:rFonts w:ascii="Times" w:hAnsi="Times"/>
        </w:rPr>
        <w:t>2</w:t>
      </w:r>
      <w:r w:rsidRPr="00201144">
        <w:rPr>
          <w:rFonts w:ascii="Times" w:hAnsi="Times"/>
        </w:rPr>
        <w:t>.</w:t>
      </w:r>
      <w:r w:rsidR="002C622B" w:rsidRPr="00201144">
        <w:rPr>
          <w:rFonts w:ascii="Times" w:hAnsi="Times"/>
        </w:rPr>
        <w:t xml:space="preserve"> ledna a </w:t>
      </w:r>
      <w:r w:rsidR="001E0AF6" w:rsidRPr="00201144">
        <w:rPr>
          <w:rFonts w:ascii="Times" w:hAnsi="Times"/>
        </w:rPr>
        <w:t xml:space="preserve"> </w:t>
      </w:r>
      <w:r w:rsidR="00702488">
        <w:rPr>
          <w:rFonts w:ascii="Times" w:hAnsi="Times"/>
        </w:rPr>
        <w:t>3</w:t>
      </w:r>
      <w:r w:rsidR="001E0AF6" w:rsidRPr="00201144">
        <w:rPr>
          <w:rFonts w:ascii="Times" w:hAnsi="Times"/>
        </w:rPr>
        <w:t>.</w:t>
      </w:r>
      <w:r w:rsidRPr="00201144">
        <w:rPr>
          <w:rFonts w:ascii="Times" w:hAnsi="Times"/>
        </w:rPr>
        <w:t xml:space="preserve"> ledna 20</w:t>
      </w:r>
      <w:r w:rsidR="003C7E17">
        <w:rPr>
          <w:rFonts w:ascii="Times" w:hAnsi="Times"/>
        </w:rPr>
        <w:t>20</w:t>
      </w:r>
      <w:r w:rsidRPr="00201144">
        <w:rPr>
          <w:rFonts w:ascii="Times" w:hAnsi="Times"/>
        </w:rPr>
        <w:t>,  další kola probíhala v p</w:t>
      </w:r>
      <w:r w:rsidR="00FB2256" w:rsidRPr="00201144">
        <w:t>ř</w:t>
      </w:r>
      <w:r w:rsidRPr="00201144">
        <w:rPr>
          <w:rFonts w:ascii="Times" w:hAnsi="Times"/>
        </w:rPr>
        <w:t>ípad</w:t>
      </w:r>
      <w:r w:rsidR="00FB2256" w:rsidRPr="00201144">
        <w:t>ě</w:t>
      </w:r>
      <w:r w:rsidRPr="00201144">
        <w:rPr>
          <w:rFonts w:ascii="Times" w:hAnsi="Times"/>
        </w:rPr>
        <w:t xml:space="preserve"> p</w:t>
      </w:r>
      <w:r w:rsidR="00FB2256" w:rsidRPr="00201144">
        <w:t>ř</w:t>
      </w:r>
      <w:r w:rsidRPr="00201144">
        <w:rPr>
          <w:rFonts w:ascii="Times" w:hAnsi="Times"/>
        </w:rPr>
        <w:t>ihlášených uchaze</w:t>
      </w:r>
      <w:r w:rsidR="00FB2256" w:rsidRPr="00201144">
        <w:t>čů</w:t>
      </w:r>
      <w:r w:rsidRPr="00201144">
        <w:rPr>
          <w:rFonts w:ascii="Times" w:hAnsi="Times"/>
        </w:rPr>
        <w:t xml:space="preserve"> vždy v pátek  až do 31</w:t>
      </w:r>
      <w:r w:rsidR="00D7421F">
        <w:rPr>
          <w:rFonts w:ascii="Times" w:hAnsi="Times"/>
        </w:rPr>
        <w:t>.</w:t>
      </w:r>
      <w:r w:rsidR="00F04BC3">
        <w:rPr>
          <w:rFonts w:ascii="Times" w:hAnsi="Times"/>
        </w:rPr>
        <w:t> </w:t>
      </w:r>
      <w:r w:rsidRPr="00201144">
        <w:rPr>
          <w:rFonts w:ascii="Times" w:hAnsi="Times"/>
        </w:rPr>
        <w:t>8.</w:t>
      </w:r>
      <w:r w:rsidR="00F04BC3">
        <w:rPr>
          <w:rFonts w:ascii="Times" w:hAnsi="Times"/>
        </w:rPr>
        <w:t> </w:t>
      </w:r>
      <w:r w:rsidRPr="00201144">
        <w:rPr>
          <w:rFonts w:ascii="Times" w:hAnsi="Times"/>
        </w:rPr>
        <w:t>20</w:t>
      </w:r>
      <w:r w:rsidR="003C7E17">
        <w:rPr>
          <w:rFonts w:ascii="Times" w:hAnsi="Times"/>
        </w:rPr>
        <w:t>20</w:t>
      </w:r>
      <w:r w:rsidRPr="00201144">
        <w:rPr>
          <w:rFonts w:ascii="Times" w:hAnsi="Times"/>
        </w:rPr>
        <w:t>.</w:t>
      </w:r>
    </w:p>
    <w:p w14:paraId="13237B1B" w14:textId="77777777" w:rsidR="00A62043" w:rsidRDefault="00AB0788" w:rsidP="004C2807">
      <w:pPr>
        <w:spacing w:line="360" w:lineRule="auto"/>
        <w:jc w:val="both"/>
        <w:rPr>
          <w:rFonts w:ascii="Times" w:hAnsi="Times"/>
          <w:bCs/>
        </w:rPr>
      </w:pPr>
      <w:r w:rsidRPr="00201144">
        <w:rPr>
          <w:rFonts w:ascii="Times" w:hAnsi="Times"/>
          <w:bCs/>
        </w:rPr>
        <w:t>Obor Informa</w:t>
      </w:r>
      <w:r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 xml:space="preserve">ní technologie: </w:t>
      </w:r>
      <w:r w:rsidR="00702488">
        <w:rPr>
          <w:rFonts w:ascii="Times" w:hAnsi="Times"/>
          <w:bCs/>
        </w:rPr>
        <w:t xml:space="preserve">Jednotné </w:t>
      </w:r>
      <w:r w:rsidR="005B511A" w:rsidRPr="00201144">
        <w:rPr>
          <w:rFonts w:ascii="Times" w:hAnsi="Times"/>
          <w:bCs/>
        </w:rPr>
        <w:t>p</w:t>
      </w:r>
      <w:r w:rsidR="00FB2256" w:rsidRPr="00201144">
        <w:rPr>
          <w:bCs/>
        </w:rPr>
        <w:t>ř</w:t>
      </w:r>
      <w:r w:rsidR="005B511A" w:rsidRPr="00201144">
        <w:rPr>
          <w:rFonts w:ascii="Times" w:hAnsi="Times"/>
          <w:bCs/>
        </w:rPr>
        <w:t>ijímací zkoušky se konaly</w:t>
      </w:r>
      <w:r w:rsidR="00702488">
        <w:rPr>
          <w:rFonts w:ascii="Times" w:hAnsi="Times"/>
          <w:bCs/>
        </w:rPr>
        <w:t xml:space="preserve"> podle stanoveného harmonogramu</w:t>
      </w:r>
      <w:r w:rsidR="005B511A" w:rsidRPr="00201144">
        <w:rPr>
          <w:rFonts w:ascii="Times" w:hAnsi="Times"/>
          <w:bCs/>
        </w:rPr>
        <w:t>, uchaze</w:t>
      </w:r>
      <w:r w:rsidR="00FB2256" w:rsidRPr="00201144">
        <w:rPr>
          <w:bCs/>
        </w:rPr>
        <w:t>č</w:t>
      </w:r>
      <w:r w:rsidR="005B511A" w:rsidRPr="00201144">
        <w:rPr>
          <w:rFonts w:ascii="Times" w:hAnsi="Times"/>
          <w:bCs/>
        </w:rPr>
        <w:t>i byli p</w:t>
      </w:r>
      <w:r w:rsidR="00FB2256" w:rsidRPr="00201144">
        <w:rPr>
          <w:bCs/>
        </w:rPr>
        <w:t>ř</w:t>
      </w:r>
      <w:r w:rsidR="00FB2256" w:rsidRPr="00201144">
        <w:rPr>
          <w:rFonts w:ascii="Times" w:hAnsi="Times"/>
          <w:bCs/>
        </w:rPr>
        <w:t>ijati na základ</w:t>
      </w:r>
      <w:r w:rsidR="00FB2256" w:rsidRPr="00201144">
        <w:rPr>
          <w:bCs/>
        </w:rPr>
        <w:t>ě</w:t>
      </w:r>
      <w:r w:rsidR="00FB2256" w:rsidRPr="00201144">
        <w:rPr>
          <w:rFonts w:ascii="Times" w:hAnsi="Times"/>
          <w:bCs/>
        </w:rPr>
        <w:t xml:space="preserve"> svého prosp</w:t>
      </w:r>
      <w:r w:rsidR="00FB2256" w:rsidRPr="00201144">
        <w:rPr>
          <w:bCs/>
        </w:rPr>
        <w:t>ě</w:t>
      </w:r>
      <w:r w:rsidR="005B511A" w:rsidRPr="00201144">
        <w:rPr>
          <w:rFonts w:ascii="Times" w:hAnsi="Times"/>
          <w:bCs/>
        </w:rPr>
        <w:t>chu na základní škole</w:t>
      </w:r>
      <w:r w:rsidR="00702488">
        <w:rPr>
          <w:rFonts w:ascii="Times" w:hAnsi="Times"/>
          <w:bCs/>
        </w:rPr>
        <w:t xml:space="preserve"> a výsledk</w:t>
      </w:r>
      <w:r w:rsidR="00702488">
        <w:rPr>
          <w:bCs/>
        </w:rPr>
        <w:t>ů přijímací zkoušky</w:t>
      </w:r>
      <w:r w:rsidR="005B511A" w:rsidRPr="00201144">
        <w:rPr>
          <w:rFonts w:ascii="Times" w:hAnsi="Times"/>
          <w:bCs/>
        </w:rPr>
        <w:t>.</w:t>
      </w:r>
      <w:r w:rsidR="00014059" w:rsidRPr="00201144">
        <w:rPr>
          <w:rFonts w:ascii="Times" w:hAnsi="Times"/>
          <w:bCs/>
        </w:rPr>
        <w:t xml:space="preserve"> </w:t>
      </w:r>
    </w:p>
    <w:p w14:paraId="5336691D" w14:textId="77777777" w:rsidR="00702488" w:rsidRPr="00201144" w:rsidRDefault="00702488" w:rsidP="004C2807">
      <w:pPr>
        <w:spacing w:line="360" w:lineRule="auto"/>
        <w:jc w:val="both"/>
        <w:rPr>
          <w:rFonts w:ascii="Times" w:hAnsi="Times"/>
          <w:bCs/>
        </w:rPr>
      </w:pPr>
    </w:p>
    <w:p w14:paraId="696B611D" w14:textId="77777777" w:rsidR="00A62043" w:rsidRPr="00201144" w:rsidRDefault="005B511A" w:rsidP="00DB463F">
      <w:pPr>
        <w:spacing w:line="360" w:lineRule="auto"/>
        <w:rPr>
          <w:bCs/>
        </w:rPr>
      </w:pPr>
      <w:r w:rsidRPr="00201144">
        <w:rPr>
          <w:bCs/>
        </w:rPr>
        <w:t>Počty  žáků v prvním ročníku (kte</w:t>
      </w:r>
      <w:r w:rsidR="00FB2256" w:rsidRPr="00201144">
        <w:rPr>
          <w:bCs/>
        </w:rPr>
        <w:t>ř</w:t>
      </w:r>
      <w:r w:rsidRPr="00201144">
        <w:rPr>
          <w:bCs/>
        </w:rPr>
        <w:t>í ke studiu nastoupili k </w:t>
      </w:r>
      <w:r w:rsidR="00B025A2" w:rsidRPr="00201144">
        <w:rPr>
          <w:bCs/>
        </w:rPr>
        <w:t>1</w:t>
      </w:r>
      <w:r w:rsidRPr="00201144">
        <w:rPr>
          <w:bCs/>
        </w:rPr>
        <w:t>.</w:t>
      </w:r>
      <w:r w:rsidR="00F04BC3">
        <w:rPr>
          <w:bCs/>
        </w:rPr>
        <w:t> </w:t>
      </w:r>
      <w:r w:rsidRPr="00201144">
        <w:rPr>
          <w:bCs/>
        </w:rPr>
        <w:t>9.</w:t>
      </w:r>
      <w:r w:rsidR="00F04BC3">
        <w:rPr>
          <w:bCs/>
        </w:rPr>
        <w:t> </w:t>
      </w:r>
      <w:r w:rsidRPr="00201144">
        <w:rPr>
          <w:bCs/>
        </w:rPr>
        <w:t>201</w:t>
      </w:r>
      <w:r w:rsidR="00181AAD">
        <w:rPr>
          <w:bCs/>
        </w:rPr>
        <w:t>9</w:t>
      </w:r>
      <w:r w:rsidRPr="00201144">
        <w:rPr>
          <w:bCs/>
        </w:rPr>
        <w:t>) po uzav</w:t>
      </w:r>
      <w:r w:rsidR="00FB2256" w:rsidRPr="00201144">
        <w:rPr>
          <w:bCs/>
        </w:rPr>
        <w:t>ř</w:t>
      </w:r>
      <w:r w:rsidRPr="00201144">
        <w:rPr>
          <w:bCs/>
        </w:rPr>
        <w:t>ení všech kol:</w:t>
      </w:r>
    </w:p>
    <w:p w14:paraId="57797EBC" w14:textId="77777777" w:rsidR="00A62043" w:rsidRPr="00201144" w:rsidRDefault="00A62043" w:rsidP="00DB463F">
      <w:pPr>
        <w:spacing w:line="360" w:lineRule="auto"/>
        <w:rPr>
          <w:bCs/>
        </w:rPr>
      </w:pPr>
    </w:p>
    <w:p w14:paraId="6AFFCD08" w14:textId="77777777" w:rsidR="00A62043" w:rsidRPr="00201144" w:rsidRDefault="00D748C2" w:rsidP="00DB463F">
      <w:pPr>
        <w:spacing w:line="360" w:lineRule="auto"/>
        <w:rPr>
          <w:bCs/>
        </w:rPr>
      </w:pPr>
      <w:r w:rsidRPr="00201144">
        <w:rPr>
          <w:bCs/>
        </w:rPr>
        <w:t>Multimediální tvorba:</w:t>
      </w:r>
      <w:r w:rsidRPr="00201144">
        <w:rPr>
          <w:bCs/>
        </w:rPr>
        <w:tab/>
      </w:r>
      <w:r w:rsidRPr="00201144">
        <w:rPr>
          <w:bCs/>
        </w:rPr>
        <w:tab/>
      </w:r>
      <w:r w:rsidR="005B511A" w:rsidRPr="00201144">
        <w:rPr>
          <w:bCs/>
        </w:rPr>
        <w:t xml:space="preserve">G1 – </w:t>
      </w:r>
      <w:r w:rsidR="004C2807">
        <w:rPr>
          <w:bCs/>
        </w:rPr>
        <w:t>1</w:t>
      </w:r>
      <w:r w:rsidR="003C7E17">
        <w:rPr>
          <w:bCs/>
        </w:rPr>
        <w:t>7</w:t>
      </w:r>
      <w:r w:rsidR="005B511A" w:rsidRPr="00201144">
        <w:rPr>
          <w:bCs/>
        </w:rPr>
        <w:t xml:space="preserve"> žáků</w:t>
      </w:r>
    </w:p>
    <w:p w14:paraId="7269AAD5" w14:textId="77777777" w:rsidR="00A62043" w:rsidRPr="00201144" w:rsidRDefault="00A62043" w:rsidP="00DB463F">
      <w:pPr>
        <w:pStyle w:val="xl73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bCs/>
        </w:rPr>
      </w:pPr>
    </w:p>
    <w:p w14:paraId="5ACBA231" w14:textId="77777777" w:rsidR="00A62043" w:rsidRDefault="00DB229A" w:rsidP="00DB463F">
      <w:pPr>
        <w:spacing w:line="360" w:lineRule="auto"/>
        <w:rPr>
          <w:bCs/>
        </w:rPr>
      </w:pPr>
      <w:r w:rsidRPr="00201144">
        <w:rPr>
          <w:bCs/>
        </w:rPr>
        <w:t xml:space="preserve">Informační technologie: </w:t>
      </w:r>
      <w:r w:rsidRPr="00201144">
        <w:rPr>
          <w:bCs/>
        </w:rPr>
        <w:tab/>
        <w:t xml:space="preserve">T1 – </w:t>
      </w:r>
      <w:r w:rsidR="003C7E17">
        <w:rPr>
          <w:bCs/>
        </w:rPr>
        <w:t>20</w:t>
      </w:r>
      <w:r w:rsidR="005B511A" w:rsidRPr="00201144">
        <w:rPr>
          <w:bCs/>
        </w:rPr>
        <w:t xml:space="preserve"> žáků</w:t>
      </w:r>
    </w:p>
    <w:p w14:paraId="511A1288" w14:textId="77777777" w:rsidR="00181AAD" w:rsidRPr="00A45DCD" w:rsidRDefault="00181AAD" w:rsidP="00DB463F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</w:t>
      </w:r>
      <w:r w:rsidRPr="00201144">
        <w:rPr>
          <w:bCs/>
        </w:rPr>
        <w:t xml:space="preserve">1 –  </w:t>
      </w:r>
      <w:r w:rsidR="003C7E17">
        <w:rPr>
          <w:bCs/>
        </w:rPr>
        <w:t xml:space="preserve">19 </w:t>
      </w:r>
      <w:r w:rsidRPr="00201144">
        <w:rPr>
          <w:bCs/>
        </w:rPr>
        <w:t>žáků</w:t>
      </w:r>
    </w:p>
    <w:p w14:paraId="7045D859" w14:textId="77777777" w:rsidR="00B025A2" w:rsidRDefault="00B025A2" w:rsidP="00DB463F">
      <w:pPr>
        <w:spacing w:line="360" w:lineRule="auto"/>
        <w:rPr>
          <w:bCs/>
        </w:rPr>
      </w:pP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  <w:r w:rsidRPr="00A45DCD">
        <w:rPr>
          <w:bCs/>
        </w:rPr>
        <w:tab/>
      </w:r>
    </w:p>
    <w:p w14:paraId="4289D295" w14:textId="77777777" w:rsidR="002F0F51" w:rsidRDefault="002F0F51" w:rsidP="00DB463F">
      <w:pPr>
        <w:spacing w:line="360" w:lineRule="auto"/>
        <w:rPr>
          <w:bCs/>
        </w:rPr>
      </w:pPr>
    </w:p>
    <w:p w14:paraId="3C606889" w14:textId="77777777" w:rsidR="00181AAD" w:rsidRDefault="00BA2DAB" w:rsidP="00DB463F">
      <w:pPr>
        <w:spacing w:line="360" w:lineRule="auto"/>
        <w:ind w:firstLine="708"/>
        <w:rPr>
          <w:bCs/>
        </w:rPr>
      </w:pPr>
      <w:r>
        <w:rPr>
          <w:bCs/>
        </w:rPr>
        <w:t>Na obor Počítačová umění a design</w:t>
      </w:r>
      <w:r w:rsidR="00181AAD">
        <w:rPr>
          <w:bCs/>
        </w:rPr>
        <w:t xml:space="preserve"> bylo</w:t>
      </w:r>
      <w:r>
        <w:rPr>
          <w:bCs/>
        </w:rPr>
        <w:t xml:space="preserve"> organizováno přijímací řízení</w:t>
      </w:r>
      <w:r w:rsidR="00181AAD">
        <w:rPr>
          <w:bCs/>
        </w:rPr>
        <w:t>.</w:t>
      </w:r>
      <w:r>
        <w:rPr>
          <w:bCs/>
        </w:rPr>
        <w:t xml:space="preserve"> </w:t>
      </w:r>
      <w:r w:rsidR="00981B0B">
        <w:rPr>
          <w:bCs/>
        </w:rPr>
        <w:t>Škola</w:t>
      </w:r>
      <w:r w:rsidR="00437C25">
        <w:rPr>
          <w:bCs/>
        </w:rPr>
        <w:t xml:space="preserve"> otevřela první ročník jmenovaného oboru</w:t>
      </w:r>
      <w:r w:rsidR="00D7421F">
        <w:rPr>
          <w:bCs/>
        </w:rPr>
        <w:t xml:space="preserve"> se 7</w:t>
      </w:r>
      <w:r w:rsidR="003C7E17">
        <w:rPr>
          <w:bCs/>
        </w:rPr>
        <w:t xml:space="preserve"> frekventanty</w:t>
      </w:r>
      <w:r w:rsidR="00BC1358" w:rsidRPr="00201144">
        <w:rPr>
          <w:bCs/>
        </w:rPr>
        <w:t>.</w:t>
      </w:r>
    </w:p>
    <w:p w14:paraId="59971168" w14:textId="77777777" w:rsidR="00437C25" w:rsidRDefault="00437C25" w:rsidP="00DB463F">
      <w:pPr>
        <w:spacing w:line="360" w:lineRule="auto"/>
        <w:ind w:firstLine="708"/>
        <w:rPr>
          <w:bCs/>
        </w:rPr>
      </w:pPr>
      <w:r>
        <w:rPr>
          <w:bCs/>
        </w:rPr>
        <w:t>Na</w:t>
      </w:r>
      <w:r w:rsidR="00181AAD">
        <w:rPr>
          <w:bCs/>
        </w:rPr>
        <w:t xml:space="preserve"> obor Programování se přihlásil</w:t>
      </w:r>
      <w:r w:rsidR="003C7E17">
        <w:rPr>
          <w:bCs/>
        </w:rPr>
        <w:t>o</w:t>
      </w:r>
      <w:r w:rsidR="00181AAD">
        <w:rPr>
          <w:bCs/>
        </w:rPr>
        <w:t xml:space="preserve"> celkem </w:t>
      </w:r>
      <w:r w:rsidR="003C7E17">
        <w:rPr>
          <w:bCs/>
        </w:rPr>
        <w:t>10</w:t>
      </w:r>
      <w:r>
        <w:rPr>
          <w:bCs/>
        </w:rPr>
        <w:t xml:space="preserve"> student</w:t>
      </w:r>
      <w:r w:rsidR="003C7E17">
        <w:rPr>
          <w:bCs/>
        </w:rPr>
        <w:t>ů</w:t>
      </w:r>
      <w:r w:rsidR="00D7421F">
        <w:rPr>
          <w:bCs/>
        </w:rPr>
        <w:t>,</w:t>
      </w:r>
      <w:r>
        <w:rPr>
          <w:bCs/>
        </w:rPr>
        <w:t xml:space="preserve"> </w:t>
      </w:r>
      <w:r w:rsidR="00F8596C">
        <w:rPr>
          <w:bCs/>
        </w:rPr>
        <w:t>byl</w:t>
      </w:r>
      <w:r w:rsidR="00181AAD">
        <w:rPr>
          <w:bCs/>
        </w:rPr>
        <w:t>i</w:t>
      </w:r>
      <w:r w:rsidR="00F8596C">
        <w:rPr>
          <w:bCs/>
        </w:rPr>
        <w:t xml:space="preserve"> přijat</w:t>
      </w:r>
      <w:r w:rsidR="00181AAD">
        <w:rPr>
          <w:bCs/>
        </w:rPr>
        <w:t>i</w:t>
      </w:r>
      <w:r>
        <w:rPr>
          <w:bCs/>
        </w:rPr>
        <w:t xml:space="preserve"> ke kombinovanému</w:t>
      </w:r>
      <w:r w:rsidR="003C7E17">
        <w:rPr>
          <w:bCs/>
        </w:rPr>
        <w:t xml:space="preserve"> studiu.</w:t>
      </w:r>
    </w:p>
    <w:p w14:paraId="1383A11E" w14:textId="77777777" w:rsidR="00A62043" w:rsidRPr="00A45DCD" w:rsidRDefault="00437C25" w:rsidP="00DB463F">
      <w:pPr>
        <w:spacing w:line="360" w:lineRule="auto"/>
        <w:ind w:firstLine="708"/>
        <w:rPr>
          <w:bCs/>
          <w:sz w:val="22"/>
        </w:rPr>
      </w:pPr>
      <w:r>
        <w:rPr>
          <w:bCs/>
        </w:rPr>
        <w:t>O obor Energetika projevilo zájem několik studentů. Nikdo al</w:t>
      </w:r>
      <w:r w:rsidR="003C7E17">
        <w:rPr>
          <w:bCs/>
        </w:rPr>
        <w:t>e nepodal přihlášku a v roce 2020</w:t>
      </w:r>
      <w:r>
        <w:rPr>
          <w:bCs/>
        </w:rPr>
        <w:t>/20</w:t>
      </w:r>
      <w:r w:rsidR="00181AAD">
        <w:rPr>
          <w:bCs/>
        </w:rPr>
        <w:t>2</w:t>
      </w:r>
      <w:r w:rsidR="003C7E17">
        <w:rPr>
          <w:bCs/>
        </w:rPr>
        <w:t>1</w:t>
      </w:r>
      <w:r>
        <w:rPr>
          <w:bCs/>
        </w:rPr>
        <w:t xml:space="preserve"> nebude </w:t>
      </w:r>
      <w:r w:rsidR="00181AAD">
        <w:rPr>
          <w:bCs/>
        </w:rPr>
        <w:t xml:space="preserve">v </w:t>
      </w:r>
      <w:r>
        <w:rPr>
          <w:bCs/>
        </w:rPr>
        <w:t>t</w:t>
      </w:r>
      <w:r w:rsidR="00181AAD">
        <w:rPr>
          <w:bCs/>
        </w:rPr>
        <w:t>omto</w:t>
      </w:r>
      <w:r>
        <w:rPr>
          <w:bCs/>
        </w:rPr>
        <w:t xml:space="preserve"> obor otevřen</w:t>
      </w:r>
      <w:r w:rsidR="00181AAD">
        <w:rPr>
          <w:bCs/>
        </w:rPr>
        <w:t xml:space="preserve"> první ročník</w:t>
      </w:r>
      <w:r>
        <w:rPr>
          <w:bCs/>
        </w:rPr>
        <w:t>.</w:t>
      </w:r>
    </w:p>
    <w:p w14:paraId="3BC8C9AD" w14:textId="77777777" w:rsidR="00A62043" w:rsidRPr="00A45DCD" w:rsidRDefault="00A62043">
      <w:pPr>
        <w:rPr>
          <w:bCs/>
        </w:rPr>
      </w:pPr>
    </w:p>
    <w:p w14:paraId="20EDBA28" w14:textId="77777777" w:rsidR="00A45DCD" w:rsidRDefault="00A45DC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B0B4EDF" w14:textId="77777777" w:rsidR="005114C0" w:rsidRPr="006C3171" w:rsidRDefault="005114C0" w:rsidP="005114C0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</w:rPr>
        <w:lastRenderedPageBreak/>
        <w:t>Kritéria přijímacího řízení pro školní rok 20</w:t>
      </w:r>
      <w:r w:rsidR="003C7E17">
        <w:rPr>
          <w:b/>
          <w:bCs/>
          <w:color w:val="333333"/>
        </w:rPr>
        <w:t>20</w:t>
      </w:r>
      <w:r w:rsidRPr="006C3171">
        <w:rPr>
          <w:b/>
          <w:bCs/>
          <w:color w:val="333333"/>
        </w:rPr>
        <w:t>/20</w:t>
      </w:r>
      <w:r w:rsidR="00181AAD">
        <w:rPr>
          <w:b/>
          <w:bCs/>
          <w:color w:val="333333"/>
        </w:rPr>
        <w:t>2</w:t>
      </w:r>
      <w:r w:rsidR="003C7E17">
        <w:rPr>
          <w:b/>
          <w:bCs/>
          <w:color w:val="333333"/>
        </w:rPr>
        <w:t>1</w:t>
      </w:r>
      <w:r w:rsidRPr="006C3171">
        <w:rPr>
          <w:b/>
          <w:bCs/>
          <w:color w:val="333333"/>
        </w:rPr>
        <w:t> v oboru Multimediální tvorba </w:t>
      </w:r>
    </w:p>
    <w:p w14:paraId="5BDD9FA5" w14:textId="77777777" w:rsidR="005114C0" w:rsidRPr="00F04BC3" w:rsidRDefault="005114C0" w:rsidP="005114C0">
      <w:pPr>
        <w:shd w:val="clear" w:color="auto" w:fill="FFFFFF"/>
        <w:rPr>
          <w:color w:val="333333"/>
        </w:rPr>
      </w:pPr>
      <w:r w:rsidRPr="00F04BC3">
        <w:rPr>
          <w:bCs/>
          <w:color w:val="333333"/>
        </w:rPr>
        <w:t>Uchazeči o přijetí na obor s talentovou zkouškou nekonají jednotn</w:t>
      </w:r>
      <w:r w:rsidR="00D7421F">
        <w:rPr>
          <w:bCs/>
          <w:color w:val="333333"/>
        </w:rPr>
        <w:t>ou přijímací zkoušku v dubnu 2020</w:t>
      </w:r>
      <w:r w:rsidRPr="00F04BC3">
        <w:rPr>
          <w:bCs/>
          <w:color w:val="333333"/>
        </w:rPr>
        <w:t>. </w:t>
      </w:r>
    </w:p>
    <w:p w14:paraId="60426697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6E668D0A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Talentová zkouška: (doba trvání cca  2 hodiny)</w:t>
      </w:r>
    </w:p>
    <w:p w14:paraId="6F3D9ED5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a) Talentová zkouška konaná ručně – kresba nebo malba provedená na zadané téma nebo podle zadané předlohy libovolnou technikou. Kreslící potřeby si student přinese vlastní, papíry dodá škola</w:t>
      </w:r>
    </w:p>
    <w:p w14:paraId="2A03484B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je zhotovení návrhu (skica, náčrt) případně varianty návrhu</w:t>
      </w:r>
    </w:p>
    <w:p w14:paraId="5AF922E9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Provedení vlastní práce</w:t>
      </w:r>
    </w:p>
    <w:p w14:paraId="22BD314B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b) Talentová zkouška na počítači – uchazeč si doveze do školy vlastní počítač s vlastním softwarem – výtvarná práce je provedena na zadané téma</w:t>
      </w:r>
    </w:p>
    <w:p w14:paraId="4F18CC42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Součástí práce jsou případné návrhy prováděné rukou</w:t>
      </w:r>
    </w:p>
    <w:p w14:paraId="0560DACB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Práce se odevzdává ve formě datového souboru (USB rozhraní počítače nebo CD-RW)</w:t>
      </w:r>
    </w:p>
    <w:p w14:paraId="6FB656EA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Výsledek práce musí být převeden do tisknutelného formátu (</w:t>
      </w:r>
      <w:proofErr w:type="spellStart"/>
      <w:r w:rsidRPr="006C3171">
        <w:rPr>
          <w:color w:val="333333"/>
        </w:rPr>
        <w:t>jpg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tiff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gif</w:t>
      </w:r>
      <w:proofErr w:type="spellEnd"/>
      <w:r w:rsidRPr="006C3171">
        <w:rPr>
          <w:color w:val="333333"/>
        </w:rPr>
        <w:t>, ….)</w:t>
      </w:r>
    </w:p>
    <w:p w14:paraId="41313F8D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případě animací je práce odevzdána pouze jako datový soubor (</w:t>
      </w:r>
      <w:proofErr w:type="spellStart"/>
      <w:r w:rsidRPr="006C3171">
        <w:rPr>
          <w:color w:val="333333"/>
        </w:rPr>
        <w:t>avi</w:t>
      </w:r>
      <w:proofErr w:type="spellEnd"/>
      <w:r w:rsidRPr="006C3171">
        <w:rPr>
          <w:color w:val="333333"/>
        </w:rPr>
        <w:t xml:space="preserve">, </w:t>
      </w:r>
      <w:proofErr w:type="spellStart"/>
      <w:r w:rsidRPr="006C3171">
        <w:rPr>
          <w:color w:val="333333"/>
        </w:rPr>
        <w:t>mpeg</w:t>
      </w:r>
      <w:proofErr w:type="spellEnd"/>
      <w:r w:rsidRPr="006C3171">
        <w:rPr>
          <w:color w:val="333333"/>
        </w:rPr>
        <w:t>, ….)</w:t>
      </w:r>
    </w:p>
    <w:p w14:paraId="195FD778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c) Kritéria hodnocení: nápaditost, zvládnutí výtvarné techniky, kompozice, barevná skladba, atd.</w:t>
      </w:r>
    </w:p>
    <w:p w14:paraId="0CD9E8DE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d) Hodnocení talentové zkoušky je komisionální v rozsahu </w:t>
      </w:r>
      <w:r w:rsidRPr="006C3171">
        <w:rPr>
          <w:b/>
          <w:bCs/>
          <w:color w:val="333333"/>
        </w:rPr>
        <w:t>0 – 40 bodů</w:t>
      </w:r>
      <w:r w:rsidRPr="006C3171">
        <w:rPr>
          <w:color w:val="333333"/>
        </w:rPr>
        <w:t>.</w:t>
      </w:r>
    </w:p>
    <w:p w14:paraId="1EC7510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5F7D8011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Hodnocení výsledků ze základní školy:</w:t>
      </w:r>
    </w:p>
    <w:p w14:paraId="6CA70149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Hodnotí se dosažené výsledky z posledních 2 ročníků (7. a 8. třída), ve kterých uchazeč splnil nebo plní povinnou školní docházku, nebo z odpovídajících ročníků základní školy i po splnění povinné školní docházky.</w:t>
      </w:r>
    </w:p>
    <w:p w14:paraId="5DE94A0D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Kritérium je průměrný prospěch s přihlédnutím k předmětům ČJ, DEJ, Výtvarná výchova.</w:t>
      </w:r>
    </w:p>
    <w:p w14:paraId="59CAAA5D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být v rozsahu -35 až 30 bodů. Podle vzorce: 50 – 4*(2*</w:t>
      </w:r>
      <w:proofErr w:type="spellStart"/>
      <w:r w:rsidRPr="006C3171">
        <w:rPr>
          <w:color w:val="333333"/>
        </w:rPr>
        <w:t>průměr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ČJL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DEJ</w:t>
      </w:r>
      <w:r w:rsidRPr="006C3171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 xml:space="preserve"> + známka </w:t>
      </w:r>
      <w:proofErr w:type="spellStart"/>
      <w:r w:rsidRPr="006C3171">
        <w:rPr>
          <w:color w:val="333333"/>
        </w:rPr>
        <w:t>výtv</w:t>
      </w:r>
      <w:r w:rsidR="00351E4D">
        <w:rPr>
          <w:color w:val="333333"/>
        </w:rPr>
        <w:t>.</w:t>
      </w:r>
      <w:r w:rsidRPr="006C3171">
        <w:rPr>
          <w:color w:val="333333"/>
        </w:rPr>
        <w:t>vých</w:t>
      </w:r>
      <w:r w:rsidR="00981B0B">
        <w:rPr>
          <w:color w:val="333333"/>
          <w:vertAlign w:val="subscript"/>
        </w:rPr>
        <w:t>i</w:t>
      </w:r>
      <w:proofErr w:type="spellEnd"/>
      <w:r w:rsidRPr="006C3171">
        <w:rPr>
          <w:color w:val="333333"/>
        </w:rPr>
        <w:t>)</w:t>
      </w:r>
      <w:r w:rsidR="00981B0B">
        <w:rPr>
          <w:color w:val="333333"/>
        </w:rPr>
        <w:t xml:space="preserve">, </w:t>
      </w:r>
      <w:r w:rsidRPr="006C3171">
        <w:rPr>
          <w:color w:val="333333"/>
        </w:rPr>
        <w:t>kde i představuje jedno ze 4 hodnocených vysvědčení (7.</w:t>
      </w:r>
      <w:r w:rsidR="00F04BC3">
        <w:rPr>
          <w:color w:val="333333"/>
        </w:rPr>
        <w:t xml:space="preserve"> </w:t>
      </w:r>
      <w:r w:rsidRPr="006C3171">
        <w:rPr>
          <w:color w:val="333333"/>
        </w:rPr>
        <w:t xml:space="preserve">tř. </w:t>
      </w:r>
      <w:proofErr w:type="gramStart"/>
      <w:r w:rsidRPr="006C3171">
        <w:rPr>
          <w:color w:val="333333"/>
        </w:rPr>
        <w:t>pol.</w:t>
      </w:r>
      <w:proofErr w:type="gramEnd"/>
      <w:r w:rsidRPr="006C3171">
        <w:rPr>
          <w:color w:val="333333"/>
        </w:rPr>
        <w:t>, 7.tř. výroční, 8.tř. pol. , 8.tř. výroční)</w:t>
      </w:r>
    </w:p>
    <w:p w14:paraId="4EF6A33A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66E0C20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Domácí práce:</w:t>
      </w:r>
    </w:p>
    <w:p w14:paraId="5781990E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Předpokladem je, že student předloží svoje vlastní práce (maximální počet je 10), které vytvořil doma, v základní škole případně i v základní umělecké škole.</w:t>
      </w:r>
    </w:p>
    <w:p w14:paraId="21D9A599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Domácí práce vytvořené počítačem budou předloženy v tištěné podobě, v případě animací nebo www stránek budou předlo</w:t>
      </w:r>
      <w:r w:rsidR="00981B0B">
        <w:rPr>
          <w:color w:val="333333"/>
        </w:rPr>
        <w:t>ženy na CD ve vhodném formátu (</w:t>
      </w:r>
      <w:r w:rsidRPr="006C3171">
        <w:rPr>
          <w:color w:val="333333"/>
        </w:rPr>
        <w:t>videa bez použití kodeků).</w:t>
      </w:r>
    </w:p>
    <w:p w14:paraId="35B2AD8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 – jako u talentové zkoušky a dále se přihlíží k pracnosti.</w:t>
      </w:r>
    </w:p>
    <w:p w14:paraId="22B90BA9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prací je komisionální v rozsahu </w:t>
      </w:r>
      <w:r w:rsidRPr="006C3171">
        <w:rPr>
          <w:b/>
          <w:bCs/>
          <w:color w:val="333333"/>
        </w:rPr>
        <w:t>0 – 10 bodů</w:t>
      </w:r>
      <w:r w:rsidRPr="006C3171">
        <w:rPr>
          <w:color w:val="333333"/>
        </w:rPr>
        <w:t>.</w:t>
      </w:r>
    </w:p>
    <w:p w14:paraId="30011B87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3589C84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  <w:u w:val="single"/>
        </w:rPr>
        <w:t>Pohovor:</w:t>
      </w:r>
    </w:p>
    <w:p w14:paraId="01D6565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Pohovor má za cíl zjistit další skutečnosti, které osvědčují vhodné schopnosti, vědomosti a zájmy uchazeče pro studium zvoleného oboru. Je veden na tato témata: dosud používané programové vybavení, počítače, vývoj techniky, oblasti zájmu studenta, atd.</w:t>
      </w:r>
    </w:p>
    <w:p w14:paraId="16BC1B8F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V rámci pohovoru student předkládá doklady o účasti a dosažených výsledcích v soutěžích nebo přehlídkách či výstavách</w:t>
      </w:r>
      <w:r w:rsidR="00827437">
        <w:rPr>
          <w:color w:val="333333"/>
        </w:rPr>
        <w:t>.</w:t>
      </w:r>
    </w:p>
    <w:p w14:paraId="4979F466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Kritéria: vystupování studenta, odborné znalosti, všeobecný přehled,</w:t>
      </w:r>
    </w:p>
    <w:p w14:paraId="66A1C76B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Hodnocení pohovoru je komisionální v rozsahu </w:t>
      </w:r>
      <w:r w:rsidRPr="006C3171">
        <w:rPr>
          <w:b/>
          <w:bCs/>
          <w:color w:val="333333"/>
        </w:rPr>
        <w:t>0 – 25 bodů</w:t>
      </w:r>
      <w:r w:rsidRPr="006C3171">
        <w:rPr>
          <w:color w:val="333333"/>
        </w:rPr>
        <w:t>.</w:t>
      </w:r>
    </w:p>
    <w:p w14:paraId="676C2FF5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3C78ACE9" w14:textId="77777777" w:rsidR="005114C0" w:rsidRPr="006C3171" w:rsidRDefault="005114C0" w:rsidP="005114C0">
      <w:pPr>
        <w:shd w:val="clear" w:color="auto" w:fill="FFFFFF"/>
        <w:rPr>
          <w:color w:val="333333"/>
        </w:rPr>
      </w:pPr>
      <w:r w:rsidRPr="006C3171">
        <w:rPr>
          <w:b/>
          <w:bCs/>
          <w:color w:val="333333"/>
        </w:rPr>
        <w:t>Pro úspěšné složení zkoušky je třeba dosáhnout alespoň 10 bodů v talentové zkoušce a hodnocení domácích prací.</w:t>
      </w:r>
    </w:p>
    <w:p w14:paraId="7C8E377D" w14:textId="77777777" w:rsidR="00201144" w:rsidRPr="006C3171" w:rsidRDefault="00201144" w:rsidP="00201144">
      <w:pPr>
        <w:spacing w:line="360" w:lineRule="auto"/>
        <w:rPr>
          <w:szCs w:val="22"/>
          <w:highlight w:val="yellow"/>
        </w:rPr>
      </w:pPr>
      <w:r w:rsidRPr="006C3171">
        <w:rPr>
          <w:szCs w:val="22"/>
          <w:highlight w:val="yellow"/>
          <w:u w:val="single"/>
        </w:rPr>
        <w:br w:type="page"/>
      </w:r>
    </w:p>
    <w:p w14:paraId="76F3B63C" w14:textId="77777777" w:rsidR="00201144" w:rsidRPr="00A82E16" w:rsidRDefault="00201144" w:rsidP="00201144">
      <w:pPr>
        <w:pStyle w:val="Zkladntext"/>
        <w:rPr>
          <w:sz w:val="24"/>
          <w:highlight w:val="yellow"/>
        </w:rPr>
      </w:pPr>
    </w:p>
    <w:p w14:paraId="7EA31780" w14:textId="77777777" w:rsidR="008C0D9E" w:rsidRPr="006C3171" w:rsidRDefault="008C0D9E" w:rsidP="008C0D9E">
      <w:pPr>
        <w:shd w:val="clear" w:color="auto" w:fill="FFFFFF"/>
        <w:spacing w:after="150"/>
        <w:rPr>
          <w:color w:val="333333"/>
        </w:rPr>
      </w:pPr>
      <w:r w:rsidRPr="006C3171">
        <w:rPr>
          <w:b/>
          <w:bCs/>
          <w:color w:val="333333"/>
          <w:u w:val="single"/>
        </w:rPr>
        <w:t xml:space="preserve">Kritéria pro přijímací řízení v RVP - Informační technologie pro </w:t>
      </w:r>
      <w:r w:rsidR="00D7421F">
        <w:rPr>
          <w:b/>
          <w:bCs/>
          <w:color w:val="333333"/>
          <w:u w:val="single"/>
        </w:rPr>
        <w:t>školní rok 2020</w:t>
      </w:r>
      <w:r w:rsidRPr="006C3171">
        <w:rPr>
          <w:b/>
          <w:bCs/>
          <w:color w:val="333333"/>
          <w:u w:val="single"/>
        </w:rPr>
        <w:t>/20</w:t>
      </w:r>
      <w:r w:rsidR="00D7421F">
        <w:rPr>
          <w:b/>
          <w:bCs/>
          <w:color w:val="333333"/>
          <w:u w:val="single"/>
        </w:rPr>
        <w:t>21</w:t>
      </w:r>
    </w:p>
    <w:p w14:paraId="51C98581" w14:textId="77777777" w:rsidR="008C0D9E" w:rsidRPr="006C3171" w:rsidRDefault="008C0D9E" w:rsidP="008C0D9E">
      <w:pPr>
        <w:shd w:val="clear" w:color="auto" w:fill="FFFFFF"/>
        <w:rPr>
          <w:color w:val="333333"/>
        </w:rPr>
      </w:pPr>
      <w:r w:rsidRPr="006C3171">
        <w:rPr>
          <w:color w:val="333333"/>
        </w:rPr>
        <w:t> </w:t>
      </w:r>
    </w:p>
    <w:p w14:paraId="3B139761" w14:textId="77777777"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Hodnocení vysvědčení z předchozího vzdělávání</w:t>
      </w:r>
    </w:p>
    <w:p w14:paraId="79A34531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Hodnotí se dosažené výsledky z posledních 2 ročníků, ve kterých uchazeč splnil nebo plní povinnou školní docházku, nebo z odpovídajících ročníků základní školy i po splnění povinné školní docházky.</w:t>
      </w:r>
    </w:p>
    <w:p w14:paraId="07A26AA8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Kritérium je průměrný prospěch s přihlédnutím k předmětům matematika, fyzika.</w:t>
      </w:r>
    </w:p>
    <w:p w14:paraId="7CE25A43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Hodnocení je bodové a přepočítává se z průměrného prospěchu v každém pololetí a může dosáhnout </w:t>
      </w:r>
      <w:r w:rsidRPr="006C3171">
        <w:rPr>
          <w:b/>
          <w:bCs/>
          <w:color w:val="333333"/>
        </w:rPr>
        <w:t>maximálně 20 bodů</w:t>
      </w:r>
      <w:r w:rsidRPr="006C3171">
        <w:rPr>
          <w:color w:val="333333"/>
        </w:rPr>
        <w:t>.</w:t>
      </w:r>
    </w:p>
    <w:p w14:paraId="12ADB521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Vzorec hodnocení: 32 – 3 * (2 * průměr + známka MAT + známka FYZ) </w:t>
      </w:r>
    </w:p>
    <w:p w14:paraId="2D0A5EF9" w14:textId="77777777"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Přijímací zkouška je stanovena vyhláškou č. 353/2016 Sb. </w:t>
      </w:r>
      <w:r w:rsidRPr="006C3171">
        <w:rPr>
          <w:color w:val="333333"/>
        </w:rPr>
        <w:t>Student obdrží pozvánku ke zkoušce.</w:t>
      </w:r>
    </w:p>
    <w:p w14:paraId="01EA41D7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Rozsah započítávaného bodové hodnocení přijímací zkoušky:</w:t>
      </w:r>
    </w:p>
    <w:p w14:paraId="12EC7E3F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Matematika </w:t>
      </w:r>
      <w:r w:rsidRPr="006C3171">
        <w:rPr>
          <w:b/>
          <w:bCs/>
          <w:color w:val="333333"/>
        </w:rPr>
        <w:t>0 - 50 bodů.</w:t>
      </w:r>
    </w:p>
    <w:p w14:paraId="15B3DFA7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Český jazyk a literatura </w:t>
      </w:r>
      <w:r w:rsidRPr="006C3171">
        <w:rPr>
          <w:b/>
          <w:bCs/>
          <w:color w:val="333333"/>
        </w:rPr>
        <w:t>0 - 20 bodů.</w:t>
      </w:r>
    </w:p>
    <w:p w14:paraId="3097CCF4" w14:textId="77777777"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Další skutečnosti, které osvědčují vhodné schopnosti, vědomosti a zájmy uchazeče: </w:t>
      </w:r>
      <w:r w:rsidRPr="006C3171">
        <w:rPr>
          <w:color w:val="333333"/>
        </w:rPr>
        <w:t>  </w:t>
      </w:r>
    </w:p>
    <w:p w14:paraId="4A9E8AD3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Uchazeč zašle škole kopie dokladů o účasti a dosažených výsledcích v soutěžích nebo přehlídkách či výstavách.  Bodové hodnocení doložených skutečností stanoví ředitel školy. </w:t>
      </w:r>
      <w:r w:rsidRPr="006C3171">
        <w:rPr>
          <w:b/>
          <w:bCs/>
          <w:color w:val="333333"/>
        </w:rPr>
        <w:t>(0 - 5 bodů)</w:t>
      </w:r>
      <w:r w:rsidRPr="006C3171">
        <w:rPr>
          <w:color w:val="333333"/>
        </w:rPr>
        <w:t>.</w:t>
      </w:r>
    </w:p>
    <w:p w14:paraId="3F40A6DB" w14:textId="77777777" w:rsidR="008C0D9E" w:rsidRPr="006C3171" w:rsidRDefault="008C0D9E" w:rsidP="008C0D9E">
      <w:pPr>
        <w:numPr>
          <w:ilvl w:val="1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Pokud žák absolvoval úspěšně v předchozím vzdělávání jiný stupeň školy než ZŠ, může ředitel zohlednit tuto skutečnost dalšími body v rozsahu </w:t>
      </w:r>
      <w:r w:rsidRPr="006C3171">
        <w:rPr>
          <w:b/>
          <w:bCs/>
          <w:color w:val="333333"/>
        </w:rPr>
        <w:t>0 – 5 bodů</w:t>
      </w:r>
      <w:r w:rsidRPr="006C3171">
        <w:rPr>
          <w:color w:val="333333"/>
        </w:rPr>
        <w:t>.</w:t>
      </w:r>
    </w:p>
    <w:p w14:paraId="2E4DF01C" w14:textId="77777777"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color w:val="333333"/>
        </w:rPr>
        <w:t>Maximální možný bodový zisk je </w:t>
      </w:r>
      <w:r w:rsidRPr="006C3171">
        <w:rPr>
          <w:b/>
          <w:bCs/>
          <w:color w:val="333333"/>
        </w:rPr>
        <w:t>100 bodů</w:t>
      </w:r>
      <w:r w:rsidRPr="006C3171">
        <w:rPr>
          <w:color w:val="333333"/>
        </w:rPr>
        <w:t>.</w:t>
      </w:r>
    </w:p>
    <w:p w14:paraId="7F011FC2" w14:textId="77777777" w:rsidR="008C0D9E" w:rsidRPr="006C3171" w:rsidRDefault="008C0D9E" w:rsidP="008C0D9E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6C3171">
        <w:rPr>
          <w:b/>
          <w:bCs/>
          <w:color w:val="333333"/>
        </w:rPr>
        <w:t>Minimální počet bodů pro přijetí ke studiu v tomto přijímacím řízení není stanoven.</w:t>
      </w:r>
    </w:p>
    <w:p w14:paraId="692C6184" w14:textId="77777777" w:rsidR="00201144" w:rsidRPr="00A82E16" w:rsidRDefault="00201144" w:rsidP="00201144">
      <w:pPr>
        <w:rPr>
          <w:rFonts w:ascii="Helvetica" w:hAnsi="Helvetica" w:cs="Arial"/>
          <w:color w:val="333333"/>
          <w:sz w:val="21"/>
          <w:szCs w:val="21"/>
        </w:rPr>
      </w:pPr>
      <w:r w:rsidRPr="00D748C2">
        <w:rPr>
          <w:rFonts w:ascii="Helvetica" w:hAnsi="Helvetica" w:cs="Arial"/>
          <w:color w:val="333333"/>
          <w:sz w:val="21"/>
          <w:szCs w:val="21"/>
        </w:rPr>
        <w:t> </w:t>
      </w:r>
      <w:r w:rsidRPr="00A82E16">
        <w:rPr>
          <w:rFonts w:ascii="Helvetica" w:hAnsi="Helvetica" w:cs="Arial"/>
          <w:color w:val="333333"/>
          <w:sz w:val="21"/>
          <w:szCs w:val="21"/>
        </w:rPr>
        <w:t xml:space="preserve"> </w:t>
      </w:r>
    </w:p>
    <w:p w14:paraId="66A5F186" w14:textId="77777777" w:rsidR="00201144" w:rsidRPr="00A45DCD" w:rsidRDefault="00201144" w:rsidP="00201144">
      <w:pPr>
        <w:spacing w:line="360" w:lineRule="auto"/>
        <w:jc w:val="both"/>
        <w:rPr>
          <w:sz w:val="22"/>
          <w:szCs w:val="22"/>
        </w:rPr>
      </w:pPr>
    </w:p>
    <w:p w14:paraId="072F8317" w14:textId="77777777" w:rsidR="00201144" w:rsidRPr="00A45DCD" w:rsidRDefault="00201144" w:rsidP="00201144">
      <w:pPr>
        <w:pStyle w:val="Zkladntext"/>
      </w:pPr>
    </w:p>
    <w:p w14:paraId="44C4C1ED" w14:textId="77777777" w:rsidR="00A62043" w:rsidRPr="00A45DCD" w:rsidRDefault="00201144" w:rsidP="00201144">
      <w:pPr>
        <w:pStyle w:val="Zkladntext"/>
      </w:pPr>
      <w:r w:rsidRPr="00A45DCD">
        <w:rPr>
          <w:b/>
          <w:u w:val="single"/>
        </w:rPr>
        <w:br w:type="page"/>
      </w:r>
    </w:p>
    <w:p w14:paraId="4B508042" w14:textId="77777777"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lastRenderedPageBreak/>
        <w:t>Údaje o výsledcích vzdělávání:</w:t>
      </w:r>
    </w:p>
    <w:p w14:paraId="6A5531AD" w14:textId="77777777" w:rsidR="00A62043" w:rsidRPr="00A45DCD" w:rsidRDefault="00A62043">
      <w:pPr>
        <w:rPr>
          <w:b/>
          <w:u w:val="single"/>
        </w:rPr>
      </w:pPr>
    </w:p>
    <w:p w14:paraId="615FA18C" w14:textId="77777777" w:rsidR="00A62043" w:rsidRPr="00A45DCD" w:rsidRDefault="00A62043">
      <w:pPr>
        <w:pStyle w:val="Nadpis2"/>
        <w:rPr>
          <w:sz w:val="24"/>
        </w:rPr>
      </w:pPr>
    </w:p>
    <w:p w14:paraId="2CC560B0" w14:textId="77777777" w:rsidR="00A62043" w:rsidRPr="00A45DCD" w:rsidRDefault="005B511A">
      <w:pPr>
        <w:pStyle w:val="Nadpis2"/>
        <w:rPr>
          <w:sz w:val="24"/>
          <w:u w:val="single"/>
        </w:rPr>
      </w:pPr>
      <w:r w:rsidRPr="00A45DCD">
        <w:rPr>
          <w:sz w:val="24"/>
          <w:u w:val="single"/>
        </w:rPr>
        <w:t>Maturitní zkoušky</w:t>
      </w:r>
    </w:p>
    <w:p w14:paraId="2B1AF7D6" w14:textId="77777777" w:rsidR="00A62043" w:rsidRPr="00A45DCD" w:rsidRDefault="00A62043">
      <w:pPr>
        <w:spacing w:line="360" w:lineRule="auto"/>
        <w:jc w:val="both"/>
      </w:pPr>
    </w:p>
    <w:p w14:paraId="44A2938D" w14:textId="77777777" w:rsidR="008C0D9E" w:rsidRPr="00B957AF" w:rsidRDefault="008C0D9E" w:rsidP="008C0D9E">
      <w:pPr>
        <w:spacing w:line="360" w:lineRule="auto"/>
      </w:pPr>
      <w:r w:rsidRPr="00B957AF">
        <w:t>Maturitní zkoušky se ve školním roce 201</w:t>
      </w:r>
      <w:r w:rsidR="003C7E17">
        <w:t>9</w:t>
      </w:r>
      <w:r w:rsidRPr="00B957AF">
        <w:t>-20</w:t>
      </w:r>
      <w:r w:rsidR="003C7E17">
        <w:t>20</w:t>
      </w:r>
      <w:r w:rsidRPr="00B957AF">
        <w:t xml:space="preserve"> konaly ve třídách G4</w:t>
      </w:r>
      <w:r w:rsidR="00C422CC" w:rsidRPr="00B957AF">
        <w:t xml:space="preserve"> </w:t>
      </w:r>
      <w:r w:rsidRPr="00B957AF">
        <w:t>a T4.</w:t>
      </w:r>
    </w:p>
    <w:p w14:paraId="2C0354A7" w14:textId="5D68D854" w:rsidR="008C0D9E" w:rsidRPr="004E6278" w:rsidRDefault="008C0D9E" w:rsidP="008C0D9E">
      <w:pPr>
        <w:spacing w:line="360" w:lineRule="auto"/>
        <w:jc w:val="both"/>
      </w:pPr>
      <w:r w:rsidRPr="004E6278">
        <w:t xml:space="preserve">Ve třídě </w:t>
      </w:r>
      <w:r w:rsidRPr="004E6278">
        <w:rPr>
          <w:b/>
          <w:bCs/>
        </w:rPr>
        <w:t>G4</w:t>
      </w:r>
      <w:r w:rsidRPr="004E6278">
        <w:t xml:space="preserve"> dokonč</w:t>
      </w:r>
      <w:r w:rsidR="004C2807" w:rsidRPr="004E6278">
        <w:t xml:space="preserve">ilo 4. ročník v řádném termínu </w:t>
      </w:r>
      <w:r w:rsidR="004E6278">
        <w:t>9</w:t>
      </w:r>
      <w:r w:rsidRPr="004E6278">
        <w:t xml:space="preserve"> žáků, </w:t>
      </w:r>
      <w:r w:rsidR="004E6278">
        <w:t>4</w:t>
      </w:r>
      <w:r w:rsidRPr="004E6278">
        <w:t xml:space="preserve"> žá</w:t>
      </w:r>
      <w:r w:rsidR="004E6278">
        <w:t>ci</w:t>
      </w:r>
      <w:r w:rsidRPr="004E6278">
        <w:t xml:space="preserve"> prospěl</w:t>
      </w:r>
      <w:r w:rsidR="004E6278">
        <w:t>i</w:t>
      </w:r>
      <w:r w:rsidRPr="004E6278">
        <w:t xml:space="preserve"> u maturitní zkoušky, z toho </w:t>
      </w:r>
      <w:r w:rsidR="004E6278">
        <w:t>jeden</w:t>
      </w:r>
      <w:r w:rsidRPr="004E6278">
        <w:t xml:space="preserve"> žá</w:t>
      </w:r>
      <w:r w:rsidR="004E6278">
        <w:t>k</w:t>
      </w:r>
      <w:r w:rsidRPr="004E6278">
        <w:t xml:space="preserve"> získal vyznamenání.</w:t>
      </w:r>
      <w:r w:rsidR="004C2807" w:rsidRPr="004E6278">
        <w:t xml:space="preserve"> V podzimním termínu maturovalo </w:t>
      </w:r>
      <w:r w:rsidR="004E6278">
        <w:t>5</w:t>
      </w:r>
      <w:r w:rsidR="004C2807" w:rsidRPr="004E6278">
        <w:t xml:space="preserve"> žáků. </w:t>
      </w:r>
      <w:r w:rsidR="004E6278">
        <w:t>Tři</w:t>
      </w:r>
      <w:r w:rsidR="004C2807" w:rsidRPr="004E6278">
        <w:t xml:space="preserve"> žá</w:t>
      </w:r>
      <w:r w:rsidR="004E6278">
        <w:t>ci</w:t>
      </w:r>
      <w:r w:rsidR="004C2807" w:rsidRPr="004E6278">
        <w:t xml:space="preserve"> úspěšně odmaturoval</w:t>
      </w:r>
      <w:r w:rsidR="004E6278">
        <w:t>i</w:t>
      </w:r>
      <w:r w:rsidR="004C2807" w:rsidRPr="004E6278">
        <w:t xml:space="preserve"> v září, neuspěli dva žáci.</w:t>
      </w:r>
      <w:r w:rsidRPr="004E6278">
        <w:t xml:space="preserve"> </w:t>
      </w:r>
    </w:p>
    <w:p w14:paraId="16D348A3" w14:textId="6B4BAEF0" w:rsidR="00B957AF" w:rsidRPr="00B957AF" w:rsidRDefault="008C0D9E" w:rsidP="008C0D9E">
      <w:pPr>
        <w:spacing w:line="360" w:lineRule="auto"/>
        <w:jc w:val="both"/>
      </w:pPr>
      <w:r w:rsidRPr="004E6278">
        <w:t xml:space="preserve">Ve třídě </w:t>
      </w:r>
      <w:r w:rsidRPr="004E6278">
        <w:rPr>
          <w:b/>
          <w:bCs/>
        </w:rPr>
        <w:t>T4</w:t>
      </w:r>
      <w:r w:rsidRPr="004E6278">
        <w:t xml:space="preserve"> dokončilo 4. ročník v řádném termínu </w:t>
      </w:r>
      <w:r w:rsidR="00B957AF" w:rsidRPr="004E6278">
        <w:t>1</w:t>
      </w:r>
      <w:r w:rsidR="004E6278">
        <w:t>6</w:t>
      </w:r>
      <w:r w:rsidRPr="004E6278">
        <w:t xml:space="preserve"> žáků. U maturity prospělo 1</w:t>
      </w:r>
      <w:r w:rsidR="004E6278">
        <w:t>0</w:t>
      </w:r>
      <w:r w:rsidRPr="004E6278">
        <w:t xml:space="preserve"> žáků</w:t>
      </w:r>
      <w:r w:rsidR="004E6278">
        <w:t>.</w:t>
      </w:r>
      <w:r w:rsidRPr="004E6278">
        <w:t xml:space="preserve"> </w:t>
      </w:r>
      <w:r w:rsidR="004E6278">
        <w:t>Š</w:t>
      </w:r>
      <w:r w:rsidR="004C2807" w:rsidRPr="004E6278">
        <w:t>est</w:t>
      </w:r>
      <w:r w:rsidR="00B957AF" w:rsidRPr="004E6278">
        <w:t xml:space="preserve"> žáků maturovalo </w:t>
      </w:r>
      <w:r w:rsidRPr="004E6278">
        <w:t>v</w:t>
      </w:r>
      <w:r w:rsidR="00677FEA">
        <w:t> </w:t>
      </w:r>
      <w:r w:rsidRPr="004E6278">
        <w:t>září</w:t>
      </w:r>
      <w:r w:rsidR="00677FEA">
        <w:t>, z toho maturitní zkoušku úspěšně dokončili 3 žáci.</w:t>
      </w:r>
    </w:p>
    <w:p w14:paraId="42965102" w14:textId="77777777" w:rsidR="00B957AF" w:rsidRDefault="008C0D9E" w:rsidP="00B957AF">
      <w:pPr>
        <w:spacing w:line="360" w:lineRule="auto"/>
        <w:jc w:val="both"/>
      </w:pPr>
      <w:r w:rsidRPr="00B957AF">
        <w:t xml:space="preserve"> </w:t>
      </w:r>
    </w:p>
    <w:p w14:paraId="1BAE919F" w14:textId="77777777" w:rsidR="008C0D9E" w:rsidRPr="00706AEB" w:rsidRDefault="008C0D9E" w:rsidP="008C0D9E">
      <w:pPr>
        <w:spacing w:line="360" w:lineRule="auto"/>
        <w:jc w:val="both"/>
      </w:pPr>
    </w:p>
    <w:p w14:paraId="131536B7" w14:textId="77777777" w:rsidR="00F22B1E" w:rsidRDefault="00F22B1E" w:rsidP="00F22B1E">
      <w:pPr>
        <w:spacing w:line="360" w:lineRule="auto"/>
        <w:jc w:val="both"/>
      </w:pPr>
    </w:p>
    <w:p w14:paraId="2FE0B591" w14:textId="77777777" w:rsidR="00706AEB" w:rsidRDefault="00706AEB" w:rsidP="00F22B1E">
      <w:pPr>
        <w:spacing w:line="360" w:lineRule="auto"/>
        <w:jc w:val="both"/>
      </w:pPr>
    </w:p>
    <w:p w14:paraId="5AA24029" w14:textId="77777777" w:rsidR="00706AEB" w:rsidRDefault="00706AEB" w:rsidP="00F22B1E">
      <w:pPr>
        <w:spacing w:line="360" w:lineRule="auto"/>
        <w:jc w:val="both"/>
      </w:pPr>
    </w:p>
    <w:p w14:paraId="1D843F7C" w14:textId="77777777" w:rsidR="00706AEB" w:rsidRPr="00A45DCD" w:rsidRDefault="00706AEB" w:rsidP="00F22B1E">
      <w:pPr>
        <w:spacing w:line="360" w:lineRule="auto"/>
        <w:jc w:val="both"/>
      </w:pPr>
    </w:p>
    <w:p w14:paraId="758442AC" w14:textId="77777777" w:rsidR="00A62043" w:rsidRPr="00A45DCD" w:rsidRDefault="00A62043">
      <w:pPr>
        <w:spacing w:line="360" w:lineRule="auto"/>
        <w:jc w:val="both"/>
        <w:rPr>
          <w:sz w:val="22"/>
        </w:rPr>
      </w:pPr>
    </w:p>
    <w:p w14:paraId="6DFEBD63" w14:textId="77777777" w:rsidR="00706AEB" w:rsidRPr="00201144" w:rsidRDefault="00706AEB" w:rsidP="00706AEB">
      <w:pPr>
        <w:pStyle w:val="Nadpis2"/>
        <w:rPr>
          <w:sz w:val="24"/>
          <w:u w:val="single"/>
        </w:rPr>
      </w:pPr>
      <w:r w:rsidRPr="00201144">
        <w:rPr>
          <w:sz w:val="24"/>
          <w:u w:val="single"/>
        </w:rPr>
        <w:t>Absolutoria</w:t>
      </w:r>
    </w:p>
    <w:p w14:paraId="60B4775F" w14:textId="77777777" w:rsidR="00A62043" w:rsidRPr="00201144" w:rsidRDefault="005B511A">
      <w:pPr>
        <w:spacing w:line="360" w:lineRule="auto"/>
        <w:jc w:val="both"/>
        <w:rPr>
          <w:sz w:val="22"/>
        </w:rPr>
      </w:pPr>
      <w:r w:rsidRPr="00201144">
        <w:rPr>
          <w:sz w:val="22"/>
        </w:rPr>
        <w:t xml:space="preserve"> </w:t>
      </w:r>
    </w:p>
    <w:p w14:paraId="065473D2" w14:textId="77777777" w:rsidR="00A62043" w:rsidRPr="00201144" w:rsidRDefault="00A62043">
      <w:pPr>
        <w:rPr>
          <w:b/>
          <w:u w:val="single"/>
        </w:rPr>
      </w:pPr>
    </w:p>
    <w:p w14:paraId="2984CAE8" w14:textId="08EA6933" w:rsidR="00677FEA" w:rsidRDefault="00677FEA" w:rsidP="00DB463F">
      <w:pPr>
        <w:spacing w:line="360" w:lineRule="auto"/>
      </w:pPr>
      <w:r>
        <w:t>Z oboru VOŠ Počítačová umění a design se v</w:t>
      </w:r>
      <w:r w:rsidR="00BC1358" w:rsidRPr="00677FEA">
        <w:t>e školním roce 201</w:t>
      </w:r>
      <w:r w:rsidR="003C7E17" w:rsidRPr="00677FEA">
        <w:t>9</w:t>
      </w:r>
      <w:r w:rsidR="00BC1358" w:rsidRPr="00677FEA">
        <w:t xml:space="preserve"> – 20</w:t>
      </w:r>
      <w:r w:rsidR="003C7E17" w:rsidRPr="00677FEA">
        <w:t>20</w:t>
      </w:r>
      <w:r w:rsidR="004943DA" w:rsidRPr="00677FEA">
        <w:t xml:space="preserve"> k absolutoriu přihlásili</w:t>
      </w:r>
      <w:r w:rsidR="003C7E17" w:rsidRPr="00677FEA">
        <w:t xml:space="preserve"> tři</w:t>
      </w:r>
      <w:r w:rsidR="004943DA" w:rsidRPr="00677FEA">
        <w:t xml:space="preserve"> studenti,  </w:t>
      </w:r>
      <w:r w:rsidR="00BC1358" w:rsidRPr="00677FEA">
        <w:t>úspěšně vykonali absolutorium</w:t>
      </w:r>
      <w:r w:rsidR="003C7E17" w:rsidRPr="00677FEA">
        <w:t xml:space="preserve"> dva studenti a jeden musí opakovat zkoušku z Dějin umění</w:t>
      </w:r>
      <w:r w:rsidR="00BC1358" w:rsidRPr="00677FEA">
        <w:t>.</w:t>
      </w:r>
    </w:p>
    <w:p w14:paraId="658FA9ED" w14:textId="5376D31F" w:rsidR="00677FEA" w:rsidRDefault="00677FEA" w:rsidP="00DB463F">
      <w:pPr>
        <w:spacing w:line="360" w:lineRule="auto"/>
      </w:pPr>
    </w:p>
    <w:p w14:paraId="108E26EE" w14:textId="1DE4F538" w:rsidR="00677FEA" w:rsidRDefault="00677FEA" w:rsidP="00DB463F">
      <w:pPr>
        <w:spacing w:line="360" w:lineRule="auto"/>
      </w:pPr>
      <w:r>
        <w:t xml:space="preserve">Z oboru VOŠ Energetika se k absolutoriu přihlásilo pět </w:t>
      </w:r>
      <w:r w:rsidR="00533067">
        <w:t>studentů</w:t>
      </w:r>
      <w:r>
        <w:t>, všichni absolutorium úspěšně vykonali. Tři studenti jsou přihlášeni k absolutoriu v podzimním termínu.</w:t>
      </w:r>
    </w:p>
    <w:p w14:paraId="70EBFFE0" w14:textId="01C624F7" w:rsidR="00A62043" w:rsidRPr="00A45DCD" w:rsidRDefault="005B511A" w:rsidP="00DB463F">
      <w:pPr>
        <w:spacing w:line="360" w:lineRule="auto"/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Tabulka výsledků vzdělávání</w:t>
      </w:r>
    </w:p>
    <w:p w14:paraId="28C4243F" w14:textId="77777777" w:rsidR="00F663EA" w:rsidRPr="00A87838" w:rsidRDefault="00F663EA" w:rsidP="00F663EA">
      <w:pPr>
        <w:pStyle w:val="Zkladntext"/>
        <w:rPr>
          <w:sz w:val="24"/>
        </w:rPr>
      </w:pPr>
      <w:r w:rsidRPr="00A87838">
        <w:rPr>
          <w:sz w:val="24"/>
        </w:rPr>
        <w:t>V tabulce jsou uvedeny počty žáků s vyznamenáním (V), počty žáků, kteří prospěli (P) a počty žáků, kteří neprospěli (N) a konali opravnou zkoušku. Stavy uvedené v tabulce za první pololetí jsou k 31. lednu, ve druhém pololetí je stav po konání opravných zkoušek.</w:t>
      </w:r>
    </w:p>
    <w:p w14:paraId="07AF3FB6" w14:textId="77777777" w:rsidR="00F663EA" w:rsidRPr="003C7E17" w:rsidRDefault="00F663EA" w:rsidP="00F663EA">
      <w:pPr>
        <w:pStyle w:val="Zkladntext"/>
        <w:spacing w:line="240" w:lineRule="auto"/>
        <w:rPr>
          <w:b/>
          <w:highlight w:val="yellow"/>
          <w:u w:val="single"/>
        </w:rPr>
      </w:pPr>
    </w:p>
    <w:tbl>
      <w:tblPr>
        <w:tblW w:w="7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19"/>
        <w:gridCol w:w="761"/>
        <w:gridCol w:w="446"/>
        <w:gridCol w:w="586"/>
        <w:gridCol w:w="446"/>
        <w:gridCol w:w="692"/>
        <w:gridCol w:w="708"/>
        <w:gridCol w:w="715"/>
        <w:gridCol w:w="446"/>
        <w:gridCol w:w="824"/>
      </w:tblGrid>
      <w:tr w:rsidR="00F663EA" w:rsidRPr="003C7E17" w14:paraId="4B530C02" w14:textId="77777777" w:rsidTr="00A87838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BCCC8" w14:textId="26AEF643" w:rsidR="00F663EA" w:rsidRPr="00A87838" w:rsidRDefault="00F663EA" w:rsidP="00F92294">
            <w:pPr>
              <w:jc w:val="center"/>
            </w:pPr>
            <w:r w:rsidRPr="00A87838">
              <w:t>201</w:t>
            </w:r>
            <w:r w:rsidR="00A87838" w:rsidRPr="00A87838">
              <w:t>9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C002D" w14:textId="77777777" w:rsidR="00F663EA" w:rsidRPr="00A87838" w:rsidRDefault="00F663EA" w:rsidP="00F92294">
            <w:pPr>
              <w:jc w:val="center"/>
            </w:pPr>
            <w:r w:rsidRPr="00A87838">
              <w:t>počet</w:t>
            </w:r>
          </w:p>
        </w:tc>
        <w:tc>
          <w:tcPr>
            <w:tcW w:w="217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B149" w14:textId="77777777" w:rsidR="00F663EA" w:rsidRPr="00A87838" w:rsidRDefault="00F663EA" w:rsidP="00F92294">
            <w:pPr>
              <w:jc w:val="center"/>
            </w:pPr>
            <w:r w:rsidRPr="00A87838">
              <w:t>1. pololetí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12FC9" w14:textId="77777777" w:rsidR="00F663EA" w:rsidRPr="00A87838" w:rsidRDefault="00F663EA" w:rsidP="00F92294">
            <w:pPr>
              <w:jc w:val="center"/>
            </w:pPr>
            <w:r w:rsidRPr="00A87838">
              <w:t>2. pololetí</w:t>
            </w:r>
          </w:p>
        </w:tc>
      </w:tr>
      <w:tr w:rsidR="00F663EA" w:rsidRPr="003C7E17" w14:paraId="07D0A95A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08856" w14:textId="6DC75AEB" w:rsidR="00F663EA" w:rsidRPr="00A87838" w:rsidRDefault="00F663EA" w:rsidP="00F92294">
            <w:pPr>
              <w:jc w:val="center"/>
            </w:pPr>
            <w:r w:rsidRPr="00A87838">
              <w:t>20</w:t>
            </w:r>
            <w:r w:rsidR="00A87838" w:rsidRPr="00A87838">
              <w:t>20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B1C64" w14:textId="77777777" w:rsidR="00F663EA" w:rsidRPr="00A87838" w:rsidRDefault="00F663EA" w:rsidP="00F92294">
            <w:pPr>
              <w:jc w:val="center"/>
            </w:pPr>
            <w:r w:rsidRPr="00A87838">
              <w:t>zač.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CF74D" w14:textId="77777777" w:rsidR="00F663EA" w:rsidRPr="00A87838" w:rsidRDefault="00F663EA" w:rsidP="00F92294">
            <w:pPr>
              <w:jc w:val="center"/>
            </w:pPr>
            <w:r w:rsidRPr="00A87838">
              <w:t>konec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A8300C" w14:textId="77777777" w:rsidR="00F663EA" w:rsidRPr="00A87838" w:rsidRDefault="00F663EA" w:rsidP="00F92294">
            <w:pPr>
              <w:jc w:val="center"/>
            </w:pPr>
            <w:r w:rsidRPr="00A87838">
              <w:t>V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8057E" w14:textId="77777777" w:rsidR="00F663EA" w:rsidRPr="00A87838" w:rsidRDefault="00F663EA" w:rsidP="00F92294">
            <w:pPr>
              <w:jc w:val="center"/>
            </w:pPr>
            <w:r w:rsidRPr="00A87838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77109" w14:textId="77777777" w:rsidR="00F663EA" w:rsidRPr="00A87838" w:rsidRDefault="00F663EA" w:rsidP="00F92294">
            <w:pPr>
              <w:jc w:val="center"/>
            </w:pPr>
            <w:r w:rsidRPr="00A87838">
              <w:t>N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8644C" w14:textId="77777777" w:rsidR="00F663EA" w:rsidRPr="00A87838" w:rsidRDefault="00F663EA" w:rsidP="00F92294">
            <w:pPr>
              <w:jc w:val="center"/>
            </w:pPr>
            <w:proofErr w:type="spellStart"/>
            <w:r w:rsidRPr="00A87838">
              <w:t>nekl</w:t>
            </w:r>
            <w:proofErr w:type="spellEnd"/>
            <w:r w:rsidRPr="00A87838"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CA587" w14:textId="77777777" w:rsidR="00F663EA" w:rsidRPr="00A87838" w:rsidRDefault="00F663EA" w:rsidP="00F92294">
            <w:pPr>
              <w:jc w:val="center"/>
            </w:pPr>
            <w:r w:rsidRPr="00A87838">
              <w:t>V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717CA" w14:textId="77777777" w:rsidR="00F663EA" w:rsidRPr="00A87838" w:rsidRDefault="00F663EA" w:rsidP="00F92294">
            <w:pPr>
              <w:jc w:val="center"/>
            </w:pPr>
            <w:r w:rsidRPr="00A87838">
              <w:t>P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881DE" w14:textId="77777777" w:rsidR="00F663EA" w:rsidRPr="00A87838" w:rsidRDefault="00F663EA" w:rsidP="00F92294">
            <w:pPr>
              <w:jc w:val="center"/>
            </w:pPr>
            <w:r w:rsidRPr="00A87838">
              <w:t>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AE144" w14:textId="77777777" w:rsidR="00F663EA" w:rsidRPr="00A87838" w:rsidRDefault="00F663EA" w:rsidP="00F92294">
            <w:pPr>
              <w:jc w:val="center"/>
            </w:pPr>
            <w:proofErr w:type="spellStart"/>
            <w:r w:rsidRPr="00A87838">
              <w:t>nekl</w:t>
            </w:r>
            <w:proofErr w:type="spellEnd"/>
            <w:r w:rsidRPr="00A87838">
              <w:t>.</w:t>
            </w:r>
          </w:p>
        </w:tc>
      </w:tr>
      <w:tr w:rsidR="00F663EA" w:rsidRPr="003C7E17" w14:paraId="1B425111" w14:textId="77777777" w:rsidTr="00A87838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D8549" w14:textId="77777777" w:rsidR="00F663EA" w:rsidRPr="00DD0777" w:rsidRDefault="00F663EA" w:rsidP="00F92294">
            <w:pPr>
              <w:jc w:val="center"/>
            </w:pPr>
            <w:r w:rsidRPr="00DD0777">
              <w:t>G1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F3D12" w14:textId="5AA5D733" w:rsidR="00F663EA" w:rsidRPr="00DD0777" w:rsidRDefault="00DD0777" w:rsidP="00F04BC3">
            <w:pPr>
              <w:jc w:val="center"/>
            </w:pPr>
            <w:r w:rsidRPr="00DD0777">
              <w:t>17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693F5" w14:textId="6C6E2951" w:rsidR="00F663EA" w:rsidRPr="00DD0777" w:rsidRDefault="00DD0777" w:rsidP="00F92294">
            <w:pPr>
              <w:jc w:val="center"/>
            </w:pPr>
            <w:r w:rsidRPr="00DD0777">
              <w:t>17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71598" w14:textId="39A6C385" w:rsidR="00F663EA" w:rsidRPr="00DD0777" w:rsidRDefault="00DD0777" w:rsidP="00F92294">
            <w:pPr>
              <w:jc w:val="center"/>
            </w:pPr>
            <w:r w:rsidRPr="00DD0777"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417CC" w14:textId="6A9B31B2" w:rsidR="00F663EA" w:rsidRPr="00DD0777" w:rsidRDefault="00DD0777" w:rsidP="00F92294">
            <w:pPr>
              <w:jc w:val="center"/>
            </w:pPr>
            <w:r w:rsidRPr="00DD0777"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1D410" w14:textId="31D58EF1" w:rsidR="00F663EA" w:rsidRPr="00DD0777" w:rsidRDefault="00DD0777" w:rsidP="00F92294">
            <w:pPr>
              <w:jc w:val="center"/>
            </w:pPr>
            <w:r w:rsidRPr="00DD0777"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14A52" w14:textId="7D0C4741" w:rsidR="00F663EA" w:rsidRPr="00DD0777" w:rsidRDefault="00DD0777" w:rsidP="00F92294">
            <w:pPr>
              <w:jc w:val="center"/>
            </w:pPr>
            <w:r w:rsidRPr="00DD0777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D03D4" w14:textId="0BB67E3A" w:rsidR="00F663EA" w:rsidRPr="00DD0777" w:rsidRDefault="00DD0777" w:rsidP="00F92294">
            <w:pPr>
              <w:jc w:val="center"/>
            </w:pPr>
            <w:r w:rsidRPr="00DD0777"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8C645" w14:textId="5E09E6FA" w:rsidR="00F663EA" w:rsidRPr="00DD0777" w:rsidRDefault="00DD0777" w:rsidP="00F92294">
            <w:pPr>
              <w:jc w:val="center"/>
            </w:pPr>
            <w:r w:rsidRPr="00DD0777"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AE80F" w14:textId="37DFF184" w:rsidR="00F663EA" w:rsidRPr="00DD0777" w:rsidRDefault="00DD0777" w:rsidP="00F92294">
            <w:pPr>
              <w:jc w:val="center"/>
            </w:pPr>
            <w:r w:rsidRPr="00DD0777"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55A9F" w14:textId="51BE0722" w:rsidR="00F663EA" w:rsidRPr="00DD0777" w:rsidRDefault="00DD0777" w:rsidP="00F92294">
            <w:pPr>
              <w:jc w:val="center"/>
            </w:pPr>
            <w:r w:rsidRPr="00DD0777">
              <w:t>0</w:t>
            </w:r>
          </w:p>
        </w:tc>
      </w:tr>
      <w:tr w:rsidR="00417284" w:rsidRPr="003C7E17" w14:paraId="6E911BE3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87C9A" w14:textId="0A236AB8" w:rsidR="00417284" w:rsidRPr="00417284" w:rsidRDefault="00417284" w:rsidP="00F92294">
            <w:pPr>
              <w:jc w:val="center"/>
            </w:pPr>
            <w:r>
              <w:t>I1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0F631" w14:textId="242623DA" w:rsidR="00417284" w:rsidRPr="00417284" w:rsidRDefault="00417284" w:rsidP="00F92294">
            <w:pPr>
              <w:jc w:val="center"/>
            </w:pPr>
            <w: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16BE6" w14:textId="5F274498" w:rsidR="00417284" w:rsidRPr="00417284" w:rsidRDefault="00417284" w:rsidP="00F92294">
            <w:pPr>
              <w:jc w:val="center"/>
            </w:pPr>
            <w:r>
              <w:t>23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535F1" w14:textId="1F137ACA" w:rsidR="00417284" w:rsidRPr="00417284" w:rsidRDefault="00DD0777" w:rsidP="00F92294">
            <w:pPr>
              <w:jc w:val="center"/>
            </w:pPr>
            <w: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31ACA" w14:textId="2ABF8B86" w:rsidR="00417284" w:rsidRPr="00417284" w:rsidRDefault="00DD0777" w:rsidP="00F92294">
            <w:pPr>
              <w:jc w:val="center"/>
            </w:pPr>
            <w: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7B915" w14:textId="1158547F" w:rsidR="00417284" w:rsidRPr="00417284" w:rsidRDefault="00DD0777" w:rsidP="00F92294">
            <w:pPr>
              <w:jc w:val="center"/>
            </w:pPr>
            <w: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444A7" w14:textId="04AE4430" w:rsidR="00417284" w:rsidRPr="00417284" w:rsidRDefault="00DD0777" w:rsidP="00F92294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A9555" w14:textId="2C7A93D2" w:rsidR="00417284" w:rsidRPr="00417284" w:rsidRDefault="00DD0777" w:rsidP="00F92294">
            <w:pPr>
              <w:jc w:val="center"/>
            </w:pPr>
            <w: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FAF7A" w14:textId="22DD3E0A" w:rsidR="00417284" w:rsidRPr="00417284" w:rsidRDefault="00DD0777" w:rsidP="00F92294">
            <w:pPr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BADBE" w14:textId="1CA1BA76" w:rsidR="00417284" w:rsidRPr="00417284" w:rsidRDefault="00DD0777" w:rsidP="00F9229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5245E" w14:textId="037AF685" w:rsidR="00417284" w:rsidRPr="00417284" w:rsidRDefault="00DD0777" w:rsidP="00F92294">
            <w:pPr>
              <w:jc w:val="center"/>
            </w:pPr>
            <w:r>
              <w:t>0</w:t>
            </w:r>
          </w:p>
        </w:tc>
      </w:tr>
      <w:tr w:rsidR="00F663EA" w:rsidRPr="003C7E17" w14:paraId="055B07EE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C1B5" w14:textId="77777777" w:rsidR="00F663EA" w:rsidRPr="00417284" w:rsidRDefault="00F663EA" w:rsidP="00F92294">
            <w:pPr>
              <w:jc w:val="center"/>
            </w:pPr>
            <w:r w:rsidRPr="00417284">
              <w:t>T1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01001" w14:textId="05C92E57" w:rsidR="00F663EA" w:rsidRPr="00417284" w:rsidRDefault="00417284" w:rsidP="00F92294">
            <w:pPr>
              <w:jc w:val="center"/>
            </w:pPr>
            <w:r w:rsidRPr="00417284"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2A246" w14:textId="3E300CD4" w:rsidR="00F663EA" w:rsidRPr="00417284" w:rsidRDefault="00417284" w:rsidP="00F92294">
            <w:pPr>
              <w:jc w:val="center"/>
            </w:pPr>
            <w:r w:rsidRPr="00417284"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81BD8" w14:textId="58DB773C" w:rsidR="00F663EA" w:rsidRPr="00417284" w:rsidRDefault="00417284" w:rsidP="00F92294">
            <w:pPr>
              <w:jc w:val="center"/>
            </w:pPr>
            <w:r w:rsidRPr="00417284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0F1BB" w14:textId="77777777" w:rsidR="00F663EA" w:rsidRPr="00417284" w:rsidRDefault="00F663EA" w:rsidP="00F92294">
            <w:pPr>
              <w:jc w:val="center"/>
            </w:pPr>
            <w:r w:rsidRPr="00417284"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6589D" w14:textId="437D50A5" w:rsidR="00F663EA" w:rsidRPr="00417284" w:rsidRDefault="00417284" w:rsidP="00F92294">
            <w:pPr>
              <w:jc w:val="center"/>
            </w:pPr>
            <w:r w:rsidRPr="00417284"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7C63" w14:textId="3F9AE45C" w:rsidR="00F663EA" w:rsidRPr="00417284" w:rsidRDefault="00417284" w:rsidP="00F92294">
            <w:pPr>
              <w:jc w:val="center"/>
            </w:pPr>
            <w:r w:rsidRPr="00417284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ADDBE" w14:textId="77777777" w:rsidR="00F663EA" w:rsidRPr="00417284" w:rsidRDefault="00F663EA" w:rsidP="00F92294">
            <w:pPr>
              <w:jc w:val="center"/>
            </w:pPr>
            <w:r w:rsidRPr="00417284"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9C4EC" w14:textId="33F6EFA3" w:rsidR="00F663EA" w:rsidRPr="00417284" w:rsidRDefault="00417284" w:rsidP="00F92294">
            <w:pPr>
              <w:jc w:val="center"/>
            </w:pPr>
            <w:r w:rsidRPr="00417284"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4782A" w14:textId="77777777" w:rsidR="00F663EA" w:rsidRPr="00417284" w:rsidRDefault="00F663EA" w:rsidP="00F92294">
            <w:pPr>
              <w:jc w:val="center"/>
            </w:pPr>
            <w:r w:rsidRPr="00417284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A259" w14:textId="6898A960" w:rsidR="00F663EA" w:rsidRPr="00417284" w:rsidRDefault="00417284" w:rsidP="00F92294">
            <w:pPr>
              <w:jc w:val="center"/>
            </w:pPr>
            <w:r w:rsidRPr="00417284">
              <w:t>1</w:t>
            </w:r>
          </w:p>
        </w:tc>
      </w:tr>
      <w:tr w:rsidR="00F663EA" w:rsidRPr="003C7E17" w14:paraId="395C23E3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BE68B" w14:textId="77777777" w:rsidR="00F663EA" w:rsidRPr="004D7356" w:rsidRDefault="00F663EA" w:rsidP="00F92294">
            <w:pPr>
              <w:jc w:val="center"/>
            </w:pPr>
            <w:r w:rsidRPr="004D7356">
              <w:t>G2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814FF" w14:textId="6FF088B0" w:rsidR="00F663EA" w:rsidRPr="004D7356" w:rsidRDefault="004D7356" w:rsidP="00F92294">
            <w:pPr>
              <w:jc w:val="center"/>
            </w:pPr>
            <w:r w:rsidRPr="004D7356"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A64CF" w14:textId="35EBC372" w:rsidR="00F663EA" w:rsidRPr="004D7356" w:rsidRDefault="004D7356" w:rsidP="00F92294">
            <w:pPr>
              <w:jc w:val="center"/>
            </w:pPr>
            <w:r w:rsidRPr="004D7356"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A41CD" w14:textId="40EAD5DD" w:rsidR="00F663EA" w:rsidRPr="004D7356" w:rsidRDefault="006D50D8" w:rsidP="00F92294">
            <w:pPr>
              <w:jc w:val="center"/>
            </w:pPr>
            <w: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B1ED4" w14:textId="3EA6A384" w:rsidR="00F663EA" w:rsidRPr="004D7356" w:rsidRDefault="006D50D8" w:rsidP="00F92294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A7E2F" w14:textId="1F109857" w:rsidR="00F663EA" w:rsidRPr="004D7356" w:rsidRDefault="006D50D8" w:rsidP="00F92294">
            <w:pPr>
              <w:jc w:val="center"/>
            </w:pPr>
            <w: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7C2BD" w14:textId="77777777" w:rsidR="00F663EA" w:rsidRPr="004D7356" w:rsidRDefault="00F663EA" w:rsidP="00F92294">
            <w:pPr>
              <w:jc w:val="center"/>
            </w:pPr>
            <w:r w:rsidRPr="004D7356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6BB8E" w14:textId="51AB78D1" w:rsidR="00F663EA" w:rsidRPr="004D7356" w:rsidRDefault="006D50D8" w:rsidP="00F92294">
            <w:pPr>
              <w:jc w:val="center"/>
            </w:pPr>
            <w: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609D5" w14:textId="68047A5D" w:rsidR="00F663EA" w:rsidRPr="004D7356" w:rsidRDefault="006D50D8" w:rsidP="00F92294">
            <w:pPr>
              <w:jc w:val="center"/>
            </w:pPr>
            <w: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402A6" w14:textId="71D206AD" w:rsidR="00F663EA" w:rsidRPr="004D7356" w:rsidRDefault="006D50D8" w:rsidP="00F92294">
            <w:pPr>
              <w:jc w:val="center"/>
            </w:pPr>
            <w: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68515" w14:textId="77777777" w:rsidR="00F663EA" w:rsidRPr="004D7356" w:rsidRDefault="00F663EA" w:rsidP="00F92294">
            <w:pPr>
              <w:jc w:val="center"/>
            </w:pPr>
            <w:r w:rsidRPr="004D7356">
              <w:t>0</w:t>
            </w:r>
          </w:p>
        </w:tc>
      </w:tr>
      <w:tr w:rsidR="00F663EA" w:rsidRPr="003C7E17" w14:paraId="35D14EBF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98A38" w14:textId="77777777" w:rsidR="00F663EA" w:rsidRPr="004D7356" w:rsidRDefault="00F663EA" w:rsidP="00F92294">
            <w:pPr>
              <w:jc w:val="center"/>
            </w:pPr>
            <w:r w:rsidRPr="004D7356">
              <w:t>T2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83627" w14:textId="77777777" w:rsidR="00F663EA" w:rsidRPr="004D7356" w:rsidRDefault="00F04BC3" w:rsidP="00F92294">
            <w:pPr>
              <w:jc w:val="center"/>
            </w:pPr>
            <w:r w:rsidRPr="004D7356"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2254C" w14:textId="5C0831D2" w:rsidR="00F663EA" w:rsidRPr="004D7356" w:rsidRDefault="00F663EA" w:rsidP="00F92294">
            <w:pPr>
              <w:jc w:val="center"/>
            </w:pPr>
            <w:r w:rsidRPr="004D7356">
              <w:t>2</w:t>
            </w:r>
            <w:r w:rsidR="004D7356" w:rsidRPr="004D7356"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DB81D" w14:textId="6B8E6B2F" w:rsidR="00F663EA" w:rsidRPr="004D7356" w:rsidRDefault="004D7356" w:rsidP="00F92294">
            <w:pPr>
              <w:jc w:val="center"/>
            </w:pPr>
            <w:r w:rsidRPr="004D7356"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D12C5" w14:textId="2EC84D78" w:rsidR="00F663EA" w:rsidRPr="004D7356" w:rsidRDefault="004D7356" w:rsidP="00F92294">
            <w:pPr>
              <w:jc w:val="center"/>
            </w:pPr>
            <w:r w:rsidRPr="004D7356"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5C810" w14:textId="13943D79" w:rsidR="00F663EA" w:rsidRPr="004D7356" w:rsidRDefault="004D7356" w:rsidP="00F92294">
            <w:pPr>
              <w:jc w:val="center"/>
            </w:pPr>
            <w:r w:rsidRPr="004D7356"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E602" w14:textId="5AE04B11" w:rsidR="00F663EA" w:rsidRPr="004D7356" w:rsidRDefault="004D7356" w:rsidP="00F92294">
            <w:pPr>
              <w:jc w:val="center"/>
            </w:pPr>
            <w:r w:rsidRPr="004D7356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C862F" w14:textId="203A9101" w:rsidR="00F663EA" w:rsidRPr="004D7356" w:rsidRDefault="004D7356" w:rsidP="00F92294">
            <w:pPr>
              <w:jc w:val="center"/>
            </w:pPr>
            <w: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4A067" w14:textId="1566861E" w:rsidR="00F663EA" w:rsidRPr="004D7356" w:rsidRDefault="00F663EA" w:rsidP="00F92294">
            <w:pPr>
              <w:jc w:val="center"/>
            </w:pPr>
            <w:r w:rsidRPr="004D7356">
              <w:t>1</w:t>
            </w:r>
            <w:r w:rsidR="004D7356"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A5566" w14:textId="7A723AA9" w:rsidR="00F663EA" w:rsidRPr="004D7356" w:rsidRDefault="004D7356" w:rsidP="00F92294">
            <w:pPr>
              <w:jc w:val="center"/>
            </w:pPr>
            <w:r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B1CEB" w14:textId="67BB06B4" w:rsidR="00F663EA" w:rsidRPr="004D7356" w:rsidRDefault="004D7356" w:rsidP="00F92294">
            <w:pPr>
              <w:jc w:val="center"/>
            </w:pPr>
            <w:r>
              <w:t>0</w:t>
            </w:r>
          </w:p>
        </w:tc>
      </w:tr>
      <w:tr w:rsidR="00F663EA" w:rsidRPr="003C7E17" w14:paraId="31CB6691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6B407" w14:textId="77777777" w:rsidR="00F663EA" w:rsidRPr="000F501B" w:rsidRDefault="00F663EA" w:rsidP="00F92294">
            <w:pPr>
              <w:jc w:val="center"/>
            </w:pPr>
            <w:r w:rsidRPr="000F501B">
              <w:t>G3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544B1" w14:textId="7037E753" w:rsidR="00F663EA" w:rsidRPr="000F501B" w:rsidRDefault="00FB094D" w:rsidP="00F92294">
            <w:pPr>
              <w:jc w:val="center"/>
            </w:pPr>
            <w:r w:rsidRPr="000F501B"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8ED1A" w14:textId="7A25C855" w:rsidR="00F663EA" w:rsidRPr="000F501B" w:rsidRDefault="00FB094D" w:rsidP="00F92294">
            <w:pPr>
              <w:jc w:val="center"/>
            </w:pPr>
            <w:r w:rsidRPr="000F501B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CDE22" w14:textId="46BBCB8D" w:rsidR="00F663EA" w:rsidRPr="000F501B" w:rsidRDefault="00FB094D" w:rsidP="00F92294">
            <w:pPr>
              <w:jc w:val="center"/>
            </w:pPr>
            <w:r w:rsidRPr="000F501B"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2701A" w14:textId="2736CFC0" w:rsidR="00F663EA" w:rsidRPr="000F501B" w:rsidRDefault="00FB094D" w:rsidP="00F92294">
            <w:pPr>
              <w:jc w:val="center"/>
            </w:pPr>
            <w:r w:rsidRPr="000F501B"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386A9" w14:textId="567BB643" w:rsidR="00F663EA" w:rsidRPr="000F501B" w:rsidRDefault="00FB094D" w:rsidP="00F92294">
            <w:pPr>
              <w:jc w:val="center"/>
            </w:pPr>
            <w:r w:rsidRPr="000F501B"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ECD8" w14:textId="60D8D811" w:rsidR="00F663EA" w:rsidRPr="000F501B" w:rsidRDefault="00FB094D" w:rsidP="00F92294">
            <w:pPr>
              <w:jc w:val="center"/>
            </w:pPr>
            <w:r w:rsidRPr="000F501B"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7E013" w14:textId="07121C9F" w:rsidR="00F663EA" w:rsidRPr="000F501B" w:rsidRDefault="00FB094D" w:rsidP="00F92294">
            <w:pPr>
              <w:jc w:val="center"/>
            </w:pPr>
            <w:r w:rsidRPr="000F501B"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C2F4B" w14:textId="3570E401" w:rsidR="00F663EA" w:rsidRPr="000F501B" w:rsidRDefault="00FB094D" w:rsidP="00F92294">
            <w:pPr>
              <w:jc w:val="center"/>
            </w:pPr>
            <w:r w:rsidRPr="000F501B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F036C" w14:textId="431B8AB9" w:rsidR="00F663EA" w:rsidRPr="000F501B" w:rsidRDefault="00FB094D" w:rsidP="00F92294">
            <w:pPr>
              <w:jc w:val="center"/>
            </w:pPr>
            <w:r w:rsidRPr="000F501B"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32266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</w:tr>
      <w:tr w:rsidR="00F663EA" w:rsidRPr="003C7E17" w14:paraId="36F95007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9567" w14:textId="77777777" w:rsidR="00F663EA" w:rsidRPr="000F501B" w:rsidRDefault="00F663EA" w:rsidP="00F92294">
            <w:pPr>
              <w:jc w:val="center"/>
            </w:pPr>
            <w:r w:rsidRPr="000F501B">
              <w:t>T3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26A41" w14:textId="0F136F7E" w:rsidR="00F663EA" w:rsidRPr="000F501B" w:rsidRDefault="00FB094D" w:rsidP="00F92294">
            <w:pPr>
              <w:jc w:val="center"/>
            </w:pPr>
            <w:r w:rsidRPr="000F501B"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337A7" w14:textId="035E0BA3" w:rsidR="00F663EA" w:rsidRPr="000F501B" w:rsidRDefault="00FB094D" w:rsidP="00F92294">
            <w:pPr>
              <w:jc w:val="center"/>
            </w:pPr>
            <w:r w:rsidRPr="000F501B"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AB4D7" w14:textId="4339D0E3" w:rsidR="00F663EA" w:rsidRPr="000F501B" w:rsidRDefault="00FB094D" w:rsidP="00F92294">
            <w:pPr>
              <w:jc w:val="center"/>
            </w:pPr>
            <w:r w:rsidRPr="000F501B"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89EA2" w14:textId="6D9103FB" w:rsidR="00F663EA" w:rsidRPr="000F501B" w:rsidRDefault="00FB094D" w:rsidP="00F92294">
            <w:pPr>
              <w:jc w:val="center"/>
            </w:pPr>
            <w:r w:rsidRPr="000F501B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A7083" w14:textId="77777777" w:rsidR="00F663EA" w:rsidRPr="000F501B" w:rsidRDefault="00F663EA" w:rsidP="00F92294">
            <w:pPr>
              <w:jc w:val="center"/>
            </w:pPr>
            <w:r w:rsidRPr="000F501B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B2C42" w14:textId="51667C94" w:rsidR="00F663EA" w:rsidRPr="000F501B" w:rsidRDefault="00FB094D" w:rsidP="00F92294">
            <w:pPr>
              <w:jc w:val="center"/>
            </w:pPr>
            <w:r w:rsidRPr="000F501B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D8B36" w14:textId="4146EED8" w:rsidR="00F663EA" w:rsidRPr="000F501B" w:rsidRDefault="00FB094D" w:rsidP="00F92294">
            <w:pPr>
              <w:jc w:val="center"/>
            </w:pPr>
            <w:r w:rsidRPr="000F501B"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2690A" w14:textId="5EA7BC1D" w:rsidR="00F663EA" w:rsidRPr="000F501B" w:rsidRDefault="00F663EA" w:rsidP="00F92294">
            <w:pPr>
              <w:jc w:val="center"/>
            </w:pPr>
            <w:r w:rsidRPr="000F501B">
              <w:t>1</w:t>
            </w:r>
            <w:r w:rsidR="00FB094D" w:rsidRPr="000F501B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4827B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E82B6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</w:tr>
      <w:tr w:rsidR="00F663EA" w:rsidRPr="003C7E17" w14:paraId="74CDBA5D" w14:textId="77777777" w:rsidTr="00A8783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FFEDA" w14:textId="77777777" w:rsidR="00F663EA" w:rsidRPr="000F501B" w:rsidRDefault="00F663EA" w:rsidP="00F92294">
            <w:pPr>
              <w:jc w:val="center"/>
            </w:pPr>
            <w:r w:rsidRPr="000F501B">
              <w:t>G4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0B0A8" w14:textId="67EA0D8D" w:rsidR="00F663EA" w:rsidRPr="000F501B" w:rsidRDefault="00A87838" w:rsidP="00F92294">
            <w:pPr>
              <w:jc w:val="center"/>
            </w:pPr>
            <w:r w:rsidRPr="000F501B"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61777" w14:textId="1B9E4698" w:rsidR="00F663EA" w:rsidRPr="000F501B" w:rsidRDefault="00A87838" w:rsidP="00F92294">
            <w:pPr>
              <w:jc w:val="center"/>
            </w:pPr>
            <w:r w:rsidRPr="000F501B"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F026D" w14:textId="3C9D58FE" w:rsidR="00F663EA" w:rsidRPr="000F501B" w:rsidRDefault="00A87838" w:rsidP="00F92294">
            <w:pPr>
              <w:jc w:val="center"/>
            </w:pPr>
            <w:r w:rsidRPr="000F501B"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CF367" w14:textId="722DA277" w:rsidR="00F663EA" w:rsidRPr="000F501B" w:rsidRDefault="00A87838" w:rsidP="00F92294">
            <w:pPr>
              <w:jc w:val="center"/>
            </w:pPr>
            <w:r w:rsidRPr="000F501B"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28E2A" w14:textId="3E14FECB" w:rsidR="00F663EA" w:rsidRPr="000F501B" w:rsidRDefault="00A87838" w:rsidP="00F92294">
            <w:pPr>
              <w:jc w:val="center"/>
            </w:pPr>
            <w:r w:rsidRPr="000F501B"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48945" w14:textId="77777777" w:rsidR="00F663EA" w:rsidRPr="000F501B" w:rsidRDefault="00F663EA" w:rsidP="00F92294">
            <w:pPr>
              <w:jc w:val="center"/>
            </w:pPr>
            <w:r w:rsidRPr="000F501B"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2F5C2" w14:textId="27CCD7A3" w:rsidR="00F663EA" w:rsidRPr="000F501B" w:rsidRDefault="00A87838" w:rsidP="00F92294">
            <w:pPr>
              <w:jc w:val="center"/>
            </w:pPr>
            <w:r w:rsidRPr="000F501B"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AD737" w14:textId="73FB68ED" w:rsidR="00F663EA" w:rsidRPr="000F501B" w:rsidRDefault="00A87838" w:rsidP="00F92294">
            <w:pPr>
              <w:jc w:val="center"/>
            </w:pPr>
            <w:r w:rsidRPr="000F501B"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F1440" w14:textId="763AAD9D" w:rsidR="00F663EA" w:rsidRPr="000F501B" w:rsidRDefault="00A87838" w:rsidP="00F92294">
            <w:pPr>
              <w:jc w:val="center"/>
            </w:pPr>
            <w:r w:rsidRPr="000F501B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8A8BA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</w:tr>
      <w:tr w:rsidR="00F663EA" w:rsidRPr="00DB463F" w14:paraId="5171CF33" w14:textId="77777777" w:rsidTr="00A8783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376FA" w14:textId="77777777" w:rsidR="00F663EA" w:rsidRPr="000F501B" w:rsidRDefault="00F663EA" w:rsidP="00F92294">
            <w:pPr>
              <w:jc w:val="center"/>
            </w:pPr>
            <w:r w:rsidRPr="000F501B">
              <w:t>T4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80B98" w14:textId="19053A61" w:rsidR="00F663EA" w:rsidRPr="000F501B" w:rsidRDefault="00F663EA" w:rsidP="00F92294">
            <w:pPr>
              <w:jc w:val="center"/>
            </w:pPr>
            <w:r w:rsidRPr="000F501B">
              <w:t>1</w:t>
            </w:r>
            <w:r w:rsidR="00A87838" w:rsidRPr="000F501B"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19796" w14:textId="488AD580" w:rsidR="00F663EA" w:rsidRPr="000F501B" w:rsidRDefault="00F663EA" w:rsidP="00F92294">
            <w:pPr>
              <w:jc w:val="center"/>
            </w:pPr>
            <w:r w:rsidRPr="000F501B">
              <w:t>1</w:t>
            </w:r>
            <w:r w:rsidR="00A87838" w:rsidRPr="000F501B"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15FBD" w14:textId="193CDD1A" w:rsidR="00F663EA" w:rsidRPr="000F501B" w:rsidRDefault="00A87838" w:rsidP="00F92294">
            <w:pPr>
              <w:jc w:val="center"/>
            </w:pPr>
            <w:r w:rsidRPr="000F501B"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28E15" w14:textId="77777777" w:rsidR="00F663EA" w:rsidRPr="000F501B" w:rsidRDefault="00F663EA" w:rsidP="00F92294">
            <w:pPr>
              <w:jc w:val="center"/>
            </w:pPr>
            <w:r w:rsidRPr="000F501B"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18CDA" w14:textId="0E267975" w:rsidR="00F663EA" w:rsidRPr="000F501B" w:rsidRDefault="00A87838" w:rsidP="00F92294">
            <w:pPr>
              <w:jc w:val="center"/>
            </w:pPr>
            <w:r w:rsidRPr="000F501B"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55D23" w14:textId="3A8B751A" w:rsidR="00F663EA" w:rsidRPr="000F501B" w:rsidRDefault="00A87838" w:rsidP="00F92294">
            <w:pPr>
              <w:jc w:val="center"/>
            </w:pPr>
            <w:r w:rsidRPr="000F501B"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2EEAC" w14:textId="77777777" w:rsidR="00F663EA" w:rsidRPr="000F501B" w:rsidRDefault="00F663EA" w:rsidP="00F92294">
            <w:pPr>
              <w:jc w:val="center"/>
            </w:pPr>
            <w:r w:rsidRPr="000F501B"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ADF9F" w14:textId="2159255F" w:rsidR="00F663EA" w:rsidRPr="000F501B" w:rsidRDefault="00F663EA" w:rsidP="00F92294">
            <w:pPr>
              <w:jc w:val="center"/>
            </w:pPr>
            <w:r w:rsidRPr="000F501B">
              <w:t>1</w:t>
            </w:r>
            <w:r w:rsidR="00A87838" w:rsidRPr="000F501B"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1DE3B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766DB" w14:textId="77777777" w:rsidR="00F663EA" w:rsidRPr="000F501B" w:rsidRDefault="00F663EA" w:rsidP="00F92294">
            <w:pPr>
              <w:jc w:val="center"/>
            </w:pPr>
            <w:r w:rsidRPr="000F501B">
              <w:t>0</w:t>
            </w:r>
          </w:p>
        </w:tc>
      </w:tr>
    </w:tbl>
    <w:p w14:paraId="1626CA3F" w14:textId="77777777" w:rsidR="00F22B1E" w:rsidRPr="00A45DCD" w:rsidRDefault="00F22B1E" w:rsidP="00F22B1E">
      <w:pPr>
        <w:pStyle w:val="Zkladntext"/>
      </w:pPr>
    </w:p>
    <w:p w14:paraId="692989E2" w14:textId="77777777" w:rsidR="00F22B1E" w:rsidRPr="00A45DCD" w:rsidRDefault="00F22B1E">
      <w:pPr>
        <w:rPr>
          <w:b/>
          <w:u w:val="single"/>
        </w:rPr>
      </w:pPr>
    </w:p>
    <w:p w14:paraId="799B8960" w14:textId="77777777" w:rsidR="00A62043" w:rsidRPr="00A45DCD" w:rsidRDefault="005B511A">
      <w:r w:rsidRPr="00A45DCD">
        <w:rPr>
          <w:b/>
          <w:u w:val="single"/>
        </w:rPr>
        <w:t>Výsledky společné části maturitní zkoušky</w:t>
      </w:r>
    </w:p>
    <w:p w14:paraId="5EF225C1" w14:textId="77777777" w:rsidR="00A62043" w:rsidRPr="00A45DCD" w:rsidRDefault="00A62043">
      <w:pPr>
        <w:pStyle w:val="Zkladntext"/>
      </w:pPr>
    </w:p>
    <w:p w14:paraId="0A9F3CF3" w14:textId="62F28374" w:rsidR="00DB229A" w:rsidRPr="00A45DCD" w:rsidRDefault="000432F8" w:rsidP="00DB229A">
      <w:pPr>
        <w:pStyle w:val="Zkladntext"/>
      </w:pPr>
      <w:r w:rsidRPr="00677FEA">
        <w:rPr>
          <w:sz w:val="24"/>
        </w:rPr>
        <w:t>U společné</w:t>
      </w:r>
      <w:r w:rsidR="009A1565" w:rsidRPr="00677FEA">
        <w:rPr>
          <w:sz w:val="24"/>
        </w:rPr>
        <w:t xml:space="preserve"> část</w:t>
      </w:r>
      <w:r w:rsidRPr="00677FEA">
        <w:rPr>
          <w:sz w:val="24"/>
        </w:rPr>
        <w:t>i</w:t>
      </w:r>
      <w:r w:rsidR="009A1565" w:rsidRPr="00677FEA">
        <w:rPr>
          <w:sz w:val="24"/>
        </w:rPr>
        <w:t xml:space="preserve"> maturitní zkou</w:t>
      </w:r>
      <w:r w:rsidR="00706AEB" w:rsidRPr="00677FEA">
        <w:rPr>
          <w:sz w:val="24"/>
        </w:rPr>
        <w:t>šky ve školním roce 201</w:t>
      </w:r>
      <w:r w:rsidR="00677FEA" w:rsidRPr="00677FEA">
        <w:rPr>
          <w:sz w:val="24"/>
        </w:rPr>
        <w:t>9</w:t>
      </w:r>
      <w:r w:rsidR="00706AEB" w:rsidRPr="00677FEA">
        <w:rPr>
          <w:sz w:val="24"/>
        </w:rPr>
        <w:t>/20</w:t>
      </w:r>
      <w:r w:rsidR="00677FEA" w:rsidRPr="00677FEA">
        <w:rPr>
          <w:sz w:val="24"/>
        </w:rPr>
        <w:t>20</w:t>
      </w:r>
      <w:r w:rsidRPr="00677FEA">
        <w:rPr>
          <w:sz w:val="24"/>
        </w:rPr>
        <w:t xml:space="preserve"> neuspěl</w:t>
      </w:r>
      <w:r w:rsidR="009A1565" w:rsidRPr="00677FEA">
        <w:rPr>
          <w:sz w:val="24"/>
        </w:rPr>
        <w:t xml:space="preserve"> </w:t>
      </w:r>
      <w:r w:rsidR="00677FEA" w:rsidRPr="00677FEA">
        <w:rPr>
          <w:sz w:val="24"/>
        </w:rPr>
        <w:t>7</w:t>
      </w:r>
      <w:r w:rsidRPr="00677FEA">
        <w:rPr>
          <w:sz w:val="24"/>
        </w:rPr>
        <w:t xml:space="preserve"> </w:t>
      </w:r>
      <w:r w:rsidR="00221FB2" w:rsidRPr="00677FEA">
        <w:rPr>
          <w:sz w:val="24"/>
        </w:rPr>
        <w:t>žá</w:t>
      </w:r>
      <w:r w:rsidR="00141A92" w:rsidRPr="00677FEA">
        <w:rPr>
          <w:sz w:val="24"/>
        </w:rPr>
        <w:t>ků</w:t>
      </w:r>
      <w:r w:rsidR="003F1613" w:rsidRPr="00677FEA">
        <w:rPr>
          <w:sz w:val="24"/>
        </w:rPr>
        <w:t xml:space="preserve"> v jarním termínu, </w:t>
      </w:r>
      <w:r w:rsidR="00677FEA" w:rsidRPr="00677FEA">
        <w:rPr>
          <w:sz w:val="24"/>
        </w:rPr>
        <w:t>4</w:t>
      </w:r>
      <w:r w:rsidR="003F1613" w:rsidRPr="00677FEA">
        <w:rPr>
          <w:sz w:val="24"/>
        </w:rPr>
        <w:t xml:space="preserve"> </w:t>
      </w:r>
      <w:r w:rsidR="00221FB2" w:rsidRPr="00677FEA">
        <w:rPr>
          <w:sz w:val="24"/>
        </w:rPr>
        <w:t>žáci</w:t>
      </w:r>
      <w:r w:rsidR="003F1613" w:rsidRPr="00677FEA">
        <w:rPr>
          <w:sz w:val="24"/>
        </w:rPr>
        <w:t xml:space="preserve"> zkoušku úspěšně zvládli v podzimním termínu.</w:t>
      </w:r>
      <w:r w:rsidR="00141A92" w:rsidRPr="00677FEA">
        <w:rPr>
          <w:sz w:val="24"/>
        </w:rPr>
        <w:t xml:space="preserve"> </w:t>
      </w:r>
      <w:r w:rsidR="009A1565" w:rsidRPr="00677FEA">
        <w:rPr>
          <w:sz w:val="24"/>
        </w:rPr>
        <w:t>Výsledné přehledy jsou v</w:t>
      </w:r>
      <w:r w:rsidR="00AB0788" w:rsidRPr="00677FEA">
        <w:rPr>
          <w:sz w:val="24"/>
        </w:rPr>
        <w:t> </w:t>
      </w:r>
      <w:r w:rsidR="009A1565" w:rsidRPr="00677FEA">
        <w:rPr>
          <w:sz w:val="24"/>
        </w:rPr>
        <w:t>přílo</w:t>
      </w:r>
      <w:r w:rsidR="00E20D5F" w:rsidRPr="00677FEA">
        <w:rPr>
          <w:sz w:val="24"/>
        </w:rPr>
        <w:t>hách</w:t>
      </w:r>
      <w:r w:rsidR="00AB0788" w:rsidRPr="00677FEA">
        <w:rPr>
          <w:sz w:val="24"/>
        </w:rPr>
        <w:t xml:space="preserve"> č</w:t>
      </w:r>
      <w:r w:rsidR="00827437" w:rsidRPr="00677FEA">
        <w:rPr>
          <w:sz w:val="24"/>
        </w:rPr>
        <w:t>.</w:t>
      </w:r>
      <w:r w:rsidR="00AB0788" w:rsidRPr="00677FEA">
        <w:rPr>
          <w:sz w:val="24"/>
        </w:rPr>
        <w:t xml:space="preserve"> 3</w:t>
      </w:r>
      <w:r w:rsidR="00E20D5F" w:rsidRPr="00677FEA">
        <w:rPr>
          <w:sz w:val="24"/>
        </w:rPr>
        <w:t>a až 3</w:t>
      </w:r>
      <w:r w:rsidR="00125FFF" w:rsidRPr="00677FEA">
        <w:rPr>
          <w:sz w:val="24"/>
        </w:rPr>
        <w:t>i</w:t>
      </w:r>
      <w:r w:rsidR="009A1565" w:rsidRPr="00677FEA">
        <w:rPr>
          <w:sz w:val="24"/>
        </w:rPr>
        <w:t>.</w:t>
      </w:r>
    </w:p>
    <w:p w14:paraId="19F1F5F8" w14:textId="77777777" w:rsidR="00C862C6" w:rsidRPr="00A45DCD" w:rsidRDefault="00C862C6" w:rsidP="00124E02">
      <w:pPr>
        <w:pStyle w:val="Zkladntext2"/>
      </w:pPr>
    </w:p>
    <w:p w14:paraId="7275EDB4" w14:textId="77777777" w:rsidR="00C862C6" w:rsidRPr="00BF3CF4" w:rsidRDefault="00C862C6" w:rsidP="00124E02">
      <w:pPr>
        <w:pStyle w:val="Zkladntext2"/>
        <w:rPr>
          <w:b/>
          <w:u w:val="single"/>
        </w:rPr>
      </w:pPr>
      <w:r w:rsidRPr="00BF3CF4">
        <w:rPr>
          <w:b/>
          <w:u w:val="single"/>
        </w:rPr>
        <w:t>Výsledky vzdělávání na VOŠ</w:t>
      </w:r>
    </w:p>
    <w:p w14:paraId="312CFE97" w14:textId="77777777" w:rsidR="00C862C6" w:rsidRPr="00BF3CF4" w:rsidRDefault="00C862C6" w:rsidP="00124E02">
      <w:pPr>
        <w:pStyle w:val="Zkladntext2"/>
        <w:rPr>
          <w:b/>
          <w:u w:val="single"/>
        </w:rPr>
      </w:pPr>
    </w:p>
    <w:p w14:paraId="262FA56C" w14:textId="77777777" w:rsidR="00C862C6" w:rsidRPr="00141A92" w:rsidRDefault="00BF3CF4" w:rsidP="00124E02">
      <w:pPr>
        <w:pStyle w:val="Zkladntext2"/>
      </w:pPr>
      <w:r w:rsidRPr="00141A92">
        <w:t xml:space="preserve">Vzdělávání probíhalo ve </w:t>
      </w:r>
      <w:r w:rsidR="003869DB" w:rsidRPr="00141A92">
        <w:t>třech</w:t>
      </w:r>
      <w:r w:rsidR="00C862C6" w:rsidRPr="00141A92">
        <w:t xml:space="preserve"> třídách studia vyšší odborné školy</w:t>
      </w:r>
      <w:r w:rsidR="00201144" w:rsidRPr="00141A92">
        <w:t>.</w:t>
      </w:r>
    </w:p>
    <w:p w14:paraId="0CE9ED6A" w14:textId="77777777" w:rsidR="000A76D6" w:rsidRDefault="00B358A6" w:rsidP="000A76D6">
      <w:pPr>
        <w:pStyle w:val="Zkladntext2"/>
      </w:pPr>
      <w:r w:rsidRPr="00141A92">
        <w:t>Ve třídě X</w:t>
      </w:r>
      <w:r w:rsidR="003C7E17">
        <w:t>3</w:t>
      </w:r>
      <w:r w:rsidRPr="00141A92">
        <w:t xml:space="preserve"> studovalo na začátku sledovaného období </w:t>
      </w:r>
      <w:r w:rsidR="003C7E17">
        <w:t>7</w:t>
      </w:r>
      <w:r w:rsidR="00883CA3" w:rsidRPr="00141A92">
        <w:t xml:space="preserve"> studentů, na konci </w:t>
      </w:r>
      <w:r w:rsidR="003C7E17">
        <w:t>7</w:t>
      </w:r>
      <w:r w:rsidRPr="00141A92">
        <w:t xml:space="preserve"> studentů.</w:t>
      </w:r>
      <w:r w:rsidR="000A76D6" w:rsidRPr="00141A92">
        <w:t xml:space="preserve"> </w:t>
      </w:r>
    </w:p>
    <w:p w14:paraId="0545B26F" w14:textId="77777777" w:rsidR="00141A92" w:rsidRPr="00141A92" w:rsidRDefault="00141A92" w:rsidP="000A76D6">
      <w:pPr>
        <w:pStyle w:val="Zkladntext2"/>
      </w:pPr>
      <w:r>
        <w:t>Ve třídě E</w:t>
      </w:r>
      <w:r w:rsidR="003C7E17">
        <w:t>3</w:t>
      </w:r>
      <w:r w:rsidR="00F663EA">
        <w:t xml:space="preserve"> studovalo od 1. září 9</w:t>
      </w:r>
      <w:r>
        <w:t xml:space="preserve"> </w:t>
      </w:r>
      <w:r w:rsidRPr="00141A92">
        <w:t xml:space="preserve">studentů, na konci </w:t>
      </w:r>
      <w:r w:rsidR="00F663EA">
        <w:t>9</w:t>
      </w:r>
      <w:r w:rsidRPr="00141A92">
        <w:t xml:space="preserve"> studentů.</w:t>
      </w:r>
    </w:p>
    <w:p w14:paraId="5DDB0545" w14:textId="77777777" w:rsidR="00F663EA" w:rsidRPr="00141A92" w:rsidRDefault="00F663EA" w:rsidP="00F663EA">
      <w:pPr>
        <w:pStyle w:val="Zkladntext2"/>
      </w:pPr>
      <w:r>
        <w:t xml:space="preserve">Ve </w:t>
      </w:r>
      <w:r w:rsidR="005E64AC">
        <w:t>třídě R</w:t>
      </w:r>
      <w:r w:rsidR="003C7E17">
        <w:t>2</w:t>
      </w:r>
      <w:r w:rsidR="005E64AC">
        <w:t xml:space="preserve"> studovalo od 1. září 10</w:t>
      </w:r>
      <w:r>
        <w:t xml:space="preserve"> </w:t>
      </w:r>
      <w:r w:rsidRPr="00141A92">
        <w:t xml:space="preserve">studentů, na konci </w:t>
      </w:r>
      <w:r w:rsidR="005E64AC">
        <w:t>11</w:t>
      </w:r>
      <w:r w:rsidRPr="00141A92">
        <w:t xml:space="preserve"> studentů.</w:t>
      </w:r>
    </w:p>
    <w:p w14:paraId="366603B4" w14:textId="77777777" w:rsidR="00B358A6" w:rsidRPr="00B358A6" w:rsidRDefault="00B358A6" w:rsidP="00124E02">
      <w:pPr>
        <w:pStyle w:val="Zkladntext2"/>
      </w:pPr>
    </w:p>
    <w:p w14:paraId="02A8EFDA" w14:textId="77777777" w:rsidR="00124E02" w:rsidRPr="00A45DCD" w:rsidRDefault="005B511A" w:rsidP="00124E02">
      <w:pPr>
        <w:pStyle w:val="Zkladntext2"/>
      </w:pPr>
      <w:r w:rsidRPr="00A45DCD">
        <w:br w:type="page"/>
      </w:r>
    </w:p>
    <w:p w14:paraId="26064168" w14:textId="77777777" w:rsidR="003A47F2" w:rsidRDefault="003A47F2">
      <w:pPr>
        <w:rPr>
          <w:rFonts w:ascii="Calibri" w:hAnsi="Calibri"/>
          <w:color w:val="000000"/>
          <w:sz w:val="22"/>
          <w:szCs w:val="22"/>
        </w:rPr>
        <w:sectPr w:rsidR="003A47F2" w:rsidSect="003A47F2">
          <w:pgSz w:w="11906" w:h="16838"/>
          <w:pgMar w:top="1077" w:right="1134" w:bottom="1259" w:left="1418" w:header="709" w:footer="709" w:gutter="0"/>
          <w:cols w:space="708"/>
          <w:docGrid w:linePitch="360"/>
        </w:sectPr>
      </w:pPr>
    </w:p>
    <w:p w14:paraId="740AB6E4" w14:textId="5A17382C" w:rsidR="006970EC" w:rsidRPr="006970EC" w:rsidRDefault="00E37F9B">
      <w:pPr>
        <w:rPr>
          <w:b/>
          <w:u w:val="single"/>
        </w:rPr>
      </w:pPr>
      <w:r w:rsidRPr="006970EC">
        <w:rPr>
          <w:b/>
          <w:u w:val="single"/>
        </w:rPr>
        <w:lastRenderedPageBreak/>
        <w:t>Přehled výsledků soutěží ve školním roce 201</w:t>
      </w:r>
      <w:r w:rsidR="006970EC" w:rsidRPr="006970EC">
        <w:rPr>
          <w:b/>
          <w:u w:val="single"/>
        </w:rPr>
        <w:t>9</w:t>
      </w:r>
      <w:r w:rsidRPr="006970EC">
        <w:rPr>
          <w:b/>
          <w:u w:val="single"/>
        </w:rPr>
        <w:t>/20</w:t>
      </w:r>
      <w:r w:rsidR="006970EC" w:rsidRPr="006970EC">
        <w:rPr>
          <w:b/>
          <w:u w:val="single"/>
        </w:rPr>
        <w:t>20</w:t>
      </w:r>
    </w:p>
    <w:p w14:paraId="24747CF7" w14:textId="77777777" w:rsidR="00E37F9B" w:rsidRPr="00076001" w:rsidRDefault="00E37F9B">
      <w:pPr>
        <w:rPr>
          <w:b/>
          <w:highlight w:val="yellow"/>
          <w:u w:val="single"/>
        </w:rPr>
      </w:pPr>
    </w:p>
    <w:p w14:paraId="5B6D95F7" w14:textId="77777777" w:rsidR="00487A99" w:rsidRPr="00076001" w:rsidRDefault="00487A99">
      <w:pPr>
        <w:rPr>
          <w:highlight w:val="yellow"/>
        </w:rPr>
      </w:pPr>
    </w:p>
    <w:p w14:paraId="161F1E1E" w14:textId="77777777" w:rsidR="00A268E8" w:rsidRPr="00076001" w:rsidRDefault="00A268E8">
      <w:pPr>
        <w:rPr>
          <w:b/>
          <w:highlight w:val="yellow"/>
          <w:u w:val="single"/>
        </w:rPr>
      </w:pPr>
    </w:p>
    <w:tbl>
      <w:tblPr>
        <w:tblW w:w="9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0"/>
        <w:gridCol w:w="680"/>
        <w:gridCol w:w="3260"/>
        <w:gridCol w:w="1260"/>
        <w:gridCol w:w="959"/>
        <w:gridCol w:w="1300"/>
      </w:tblGrid>
      <w:tr w:rsidR="009259BF" w14:paraId="6DEA6774" w14:textId="77777777" w:rsidTr="009259B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1612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012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315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3FBA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86E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kolo *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EEF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29B2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Umístění</w:t>
            </w:r>
          </w:p>
        </w:tc>
      </w:tr>
      <w:tr w:rsidR="009259BF" w14:paraId="346DBF79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CC8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DC11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Šafránek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22C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8C17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Matematická olympiáda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A7B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krajské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CF82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5424" w14:textId="12C893C8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postup </w:t>
            </w:r>
          </w:p>
        </w:tc>
      </w:tr>
      <w:tr w:rsidR="009259BF" w14:paraId="23F09A6D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8FD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0F6A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Šafránek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8F0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2A73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60C3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CA4A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497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</w:tr>
      <w:tr w:rsidR="009259BF" w14:paraId="6210384C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0BB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CDE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Kyzr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984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87FD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B247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E92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732D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</w:tr>
      <w:tr w:rsidR="009259BF" w14:paraId="6E014089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93B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C4E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Svoboda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E4E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B460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B000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C3C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942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9259BF" w14:paraId="18E24233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460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Lukeš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736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Ondřej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697F" w14:textId="2967EE2B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T1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0BC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6E3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251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B34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9259BF" w14:paraId="07202858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5CDE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Lukáš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8F4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Válek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A6CE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0B0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A50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815E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B0BD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</w:tr>
      <w:tr w:rsidR="009259BF" w14:paraId="7D0C751D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6359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540D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Pelák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6757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4EBF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BC91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F5F3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web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14B7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</w:tr>
      <w:tr w:rsidR="009259BF" w14:paraId="575558A0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5C210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B934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Trpkoš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CE1E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20A6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2A6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04D3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72D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</w:tr>
      <w:tr w:rsidR="009259BF" w14:paraId="57B66F4B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E392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Tomáš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BAB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Lenc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585E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EDAF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Soutěž v programování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1CC1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okresní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EB36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prg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3AF4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</w:tr>
      <w:tr w:rsidR="009259BF" w14:paraId="5948AD24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631F" w14:textId="77777777" w:rsidR="009259BF" w:rsidRDefault="009259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4BB0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9E51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5B2C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8758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053A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35C6" w14:textId="77777777" w:rsidR="009259BF" w:rsidRDefault="009259BF">
            <w:pPr>
              <w:rPr>
                <w:sz w:val="20"/>
                <w:szCs w:val="20"/>
              </w:rPr>
            </w:pPr>
          </w:p>
        </w:tc>
      </w:tr>
      <w:tr w:rsidR="009259BF" w14:paraId="349BA071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3177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97F0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- 1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01B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jednokolová soutěž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207C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031F" w14:textId="77777777" w:rsidR="009259BF" w:rsidRDefault="009259BF">
            <w:pPr>
              <w:rPr>
                <w:sz w:val="20"/>
                <w:szCs w:val="20"/>
              </w:rPr>
            </w:pPr>
          </w:p>
        </w:tc>
      </w:tr>
      <w:tr w:rsidR="009259BF" w14:paraId="22383A08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E345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AE32" w14:textId="77777777" w:rsidR="009259BF" w:rsidRDefault="00925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celostátní - 2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61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dvoukolová soutěž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68FE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3E7" w14:textId="77777777" w:rsidR="009259BF" w:rsidRDefault="009259BF">
            <w:pPr>
              <w:rPr>
                <w:sz w:val="20"/>
                <w:szCs w:val="20"/>
              </w:rPr>
            </w:pPr>
          </w:p>
        </w:tc>
      </w:tr>
      <w:tr w:rsidR="009259BF" w14:paraId="78FD2464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B26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5D45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- 3</w:t>
            </w:r>
          </w:p>
        </w:tc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D916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celostátní kolo soutěže - tříkolová soutěž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0398" w14:textId="77777777" w:rsidR="009259BF" w:rsidRDefault="009259B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DFEB" w14:textId="77777777" w:rsidR="009259BF" w:rsidRDefault="009259BF">
            <w:pPr>
              <w:rPr>
                <w:sz w:val="20"/>
                <w:szCs w:val="20"/>
              </w:rPr>
            </w:pPr>
          </w:p>
        </w:tc>
      </w:tr>
      <w:tr w:rsidR="009259BF" w14:paraId="23936F07" w14:textId="77777777" w:rsidTr="009259B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115B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A1CE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3C31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1444" w14:textId="77777777" w:rsidR="009259BF" w:rsidRDefault="0092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6731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B1A0" w14:textId="77777777" w:rsidR="009259BF" w:rsidRDefault="009259B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ED0B" w14:textId="77777777" w:rsidR="009259BF" w:rsidRDefault="009259BF">
            <w:pPr>
              <w:rPr>
                <w:sz w:val="20"/>
                <w:szCs w:val="20"/>
              </w:rPr>
            </w:pPr>
          </w:p>
        </w:tc>
      </w:tr>
    </w:tbl>
    <w:p w14:paraId="42D32244" w14:textId="77777777" w:rsidR="00A268E8" w:rsidRPr="00076001" w:rsidRDefault="00A268E8">
      <w:pPr>
        <w:rPr>
          <w:b/>
          <w:highlight w:val="yellow"/>
          <w:u w:val="single"/>
        </w:rPr>
      </w:pPr>
      <w:r w:rsidRPr="00076001">
        <w:rPr>
          <w:b/>
          <w:highlight w:val="yellow"/>
          <w:u w:val="single"/>
        </w:rPr>
        <w:br w:type="page"/>
      </w:r>
    </w:p>
    <w:p w14:paraId="38D65B7A" w14:textId="77777777" w:rsidR="00A268E8" w:rsidRPr="00076001" w:rsidRDefault="00A268E8">
      <w:pPr>
        <w:rPr>
          <w:b/>
          <w:highlight w:val="yellow"/>
          <w:u w:val="single"/>
        </w:rPr>
      </w:pPr>
    </w:p>
    <w:p w14:paraId="128029D2" w14:textId="77777777" w:rsidR="00A268E8" w:rsidRPr="00076001" w:rsidRDefault="00A268E8">
      <w:pPr>
        <w:rPr>
          <w:b/>
          <w:highlight w:val="yellow"/>
          <w:u w:val="single"/>
        </w:rPr>
      </w:pPr>
    </w:p>
    <w:p w14:paraId="59D1103D" w14:textId="77777777" w:rsidR="00A268E8" w:rsidRPr="00076001" w:rsidRDefault="00A268E8">
      <w:pPr>
        <w:rPr>
          <w:b/>
          <w:highlight w:val="yellow"/>
          <w:u w:val="single"/>
        </w:rPr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00"/>
        <w:gridCol w:w="960"/>
        <w:gridCol w:w="2409"/>
        <w:gridCol w:w="151"/>
        <w:gridCol w:w="2040"/>
        <w:gridCol w:w="960"/>
      </w:tblGrid>
      <w:tr w:rsidR="00A268E8" w:rsidRPr="00076001" w14:paraId="74D54F05" w14:textId="77777777" w:rsidTr="00EF6FFD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8E1C8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8589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17E02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BF722" w14:textId="78FDEBB3" w:rsidR="00A268E8" w:rsidRPr="00076001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highlight w:val="yellow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961D" w14:textId="77777777" w:rsidR="00A268E8" w:rsidRPr="00076001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AA4E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</w:tr>
      <w:tr w:rsidR="00A268E8" w:rsidRPr="00076001" w14:paraId="3B795BAD" w14:textId="77777777" w:rsidTr="00A268E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D45B" w14:textId="77777777" w:rsidR="00A268E8" w:rsidRPr="00076001" w:rsidRDefault="00A26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447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BAA1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8D3A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C2A3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B584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</w:tr>
      <w:tr w:rsidR="00A268E8" w:rsidRPr="00076001" w14:paraId="3E10C15D" w14:textId="77777777" w:rsidTr="00EF6FFD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EC3B4" w14:textId="77777777" w:rsidR="00A268E8" w:rsidRPr="00076001" w:rsidRDefault="00A268E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6B1A5" w14:textId="77777777" w:rsidR="00A268E8" w:rsidRPr="00076001" w:rsidRDefault="00A268E8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FE4E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A460B" w14:textId="77777777" w:rsidR="006970EC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EF6FF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Krajské kolo</w:t>
            </w:r>
            <w:r w:rsidR="006970E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EF6FF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SOČ </w:t>
            </w:r>
          </w:p>
          <w:p w14:paraId="565DB75F" w14:textId="13697F03" w:rsidR="00A268E8" w:rsidRPr="00EF6FFD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EF6FF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201</w:t>
            </w:r>
            <w:r w:rsidR="006970E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9</w:t>
            </w:r>
            <w:r w:rsidRPr="00EF6FFD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/20</w:t>
            </w:r>
            <w:r w:rsidR="006970EC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0AAD3" w14:textId="77777777" w:rsidR="00A268E8" w:rsidRPr="00EF6FFD" w:rsidRDefault="00A268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64F66" w14:textId="77777777" w:rsidR="00A268E8" w:rsidRPr="00EF6FFD" w:rsidRDefault="00A268E8">
            <w:pPr>
              <w:rPr>
                <w:sz w:val="20"/>
                <w:szCs w:val="20"/>
              </w:rPr>
            </w:pPr>
          </w:p>
        </w:tc>
      </w:tr>
      <w:tr w:rsidR="00A268E8" w:rsidRPr="00EF6FFD" w14:paraId="6C0C4F42" w14:textId="77777777" w:rsidTr="00EF6FF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6E74D" w14:textId="77777777" w:rsidR="00A268E8" w:rsidRPr="00EF6FFD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438A3" w14:textId="77777777" w:rsidR="00A268E8" w:rsidRPr="00EF6FFD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Příjmení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984" w14:textId="77777777" w:rsidR="00A268E8" w:rsidRPr="00EF6FFD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B8E8D" w14:textId="77777777" w:rsidR="00A268E8" w:rsidRPr="00EF6FFD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Práce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889A5" w14:textId="77777777" w:rsidR="00A268E8" w:rsidRPr="00EF6FFD" w:rsidRDefault="00A268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5514A" w14:textId="77777777" w:rsidR="00A268E8" w:rsidRPr="00EF6FFD" w:rsidRDefault="00A268E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Umístění</w:t>
            </w:r>
          </w:p>
        </w:tc>
      </w:tr>
      <w:tr w:rsidR="00A268E8" w:rsidRPr="00EF6FFD" w14:paraId="36F4D954" w14:textId="77777777" w:rsidTr="00EF6FF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CD7" w14:textId="50081D8C" w:rsidR="00A268E8" w:rsidRPr="00EF6FFD" w:rsidRDefault="00EF6FFD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Alena</w:t>
            </w:r>
            <w:r w:rsidR="00A268E8" w:rsidRPr="00EF6FF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34E" w14:textId="4BED27A2" w:rsidR="00A268E8" w:rsidRPr="00EF6FFD" w:rsidRDefault="00EF6FFD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Ryšánková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00F4" w14:textId="68DA086C" w:rsidR="00A268E8" w:rsidRPr="00EF6FFD" w:rsidRDefault="00EF6FFD">
            <w:pPr>
              <w:jc w:val="center"/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G2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D69" w14:textId="77777777" w:rsidR="00A268E8" w:rsidRPr="00EF6FFD" w:rsidRDefault="00A268E8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7489" w14:textId="529FB512" w:rsidR="00A268E8" w:rsidRPr="00EF6FFD" w:rsidRDefault="00A268E8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 </w:t>
            </w:r>
            <w:r w:rsidR="00EF6FFD" w:rsidRPr="00EF6FFD">
              <w:rPr>
                <w:color w:val="000000"/>
                <w:sz w:val="22"/>
                <w:szCs w:val="22"/>
              </w:rPr>
              <w:t>15 – Teorie kultury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778E0" w14:textId="02035D01" w:rsidR="00EF6FFD" w:rsidRPr="00EF6FFD" w:rsidRDefault="00A268E8" w:rsidP="00EF6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F6FFD"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</w:tr>
      <w:tr w:rsidR="00EF6FFD" w:rsidRPr="00076001" w14:paraId="08A3BB02" w14:textId="77777777" w:rsidTr="00EF6FFD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7DAD7" w14:textId="32427666" w:rsidR="00EF6FFD" w:rsidRPr="00EF6FFD" w:rsidRDefault="00EF6FFD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 xml:space="preserve">Marián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6AD5" w14:textId="7B9E95DA" w:rsidR="00EF6FFD" w:rsidRPr="00EF6FFD" w:rsidRDefault="00EF6FF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6FFD">
              <w:rPr>
                <w:color w:val="000000"/>
                <w:sz w:val="22"/>
                <w:szCs w:val="22"/>
              </w:rPr>
              <w:t>Trpkoš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499D" w14:textId="0E1F3066" w:rsidR="00EF6FFD" w:rsidRPr="00EF6FFD" w:rsidRDefault="00EF6FFD">
            <w:pPr>
              <w:jc w:val="center"/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T2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FCE2" w14:textId="05F2898D" w:rsidR="00EF6FFD" w:rsidRPr="00EF6FFD" w:rsidRDefault="00EF6FFD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>SOČ</w:t>
            </w:r>
          </w:p>
        </w:tc>
        <w:tc>
          <w:tcPr>
            <w:tcW w:w="2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0C7F" w14:textId="16D45217" w:rsidR="00EF6FFD" w:rsidRPr="00EF6FFD" w:rsidRDefault="00EF6FFD">
            <w:pPr>
              <w:rPr>
                <w:color w:val="000000"/>
                <w:sz w:val="22"/>
                <w:szCs w:val="22"/>
              </w:rPr>
            </w:pPr>
            <w:r w:rsidRPr="00EF6FFD">
              <w:rPr>
                <w:color w:val="000000"/>
                <w:sz w:val="22"/>
                <w:szCs w:val="22"/>
              </w:rPr>
              <w:t xml:space="preserve">10 – </w:t>
            </w:r>
            <w:proofErr w:type="spellStart"/>
            <w:r w:rsidRPr="00EF6FFD">
              <w:rPr>
                <w:color w:val="000000"/>
                <w:sz w:val="22"/>
                <w:szCs w:val="22"/>
              </w:rPr>
              <w:t>Elektorotechnika</w:t>
            </w:r>
            <w:proofErr w:type="spellEnd"/>
            <w:r w:rsidRPr="00EF6FF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0825ED" w14:textId="3636C948" w:rsidR="00EF6FFD" w:rsidRPr="00EF6FFD" w:rsidRDefault="00EF6FFD" w:rsidP="00EF6F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FFD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</w:tbl>
    <w:p w14:paraId="76307EAC" w14:textId="77777777" w:rsidR="00A268E8" w:rsidRDefault="00A268E8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D7882CC" w14:textId="77777777" w:rsidR="00A62043" w:rsidRPr="003A47F2" w:rsidRDefault="005B511A" w:rsidP="003A47F2">
      <w:pPr>
        <w:rPr>
          <w:b/>
          <w:u w:val="single"/>
        </w:rPr>
      </w:pPr>
      <w:r w:rsidRPr="00A45DCD">
        <w:rPr>
          <w:b/>
          <w:u w:val="single"/>
        </w:rPr>
        <w:lastRenderedPageBreak/>
        <w:t>Údaje o prevenci sociálně patologických jevů:</w:t>
      </w:r>
    </w:p>
    <w:p w14:paraId="533E9EC1" w14:textId="77777777" w:rsidR="00A62043" w:rsidRPr="00A45DCD" w:rsidRDefault="00A62043">
      <w:pPr>
        <w:pStyle w:val="Odstavecseseznamem1"/>
        <w:ind w:left="0"/>
        <w:rPr>
          <w:b/>
          <w:u w:val="single"/>
        </w:rPr>
      </w:pPr>
    </w:p>
    <w:p w14:paraId="245D395E" w14:textId="7E4D97D1" w:rsidR="00A62043" w:rsidRPr="00DB463F" w:rsidRDefault="005B511A">
      <w:pPr>
        <w:pStyle w:val="Zkladntext"/>
        <w:ind w:firstLine="708"/>
        <w:rPr>
          <w:sz w:val="24"/>
          <w:szCs w:val="24"/>
        </w:rPr>
      </w:pPr>
      <w:r w:rsidRPr="00DB463F">
        <w:rPr>
          <w:bCs/>
          <w:sz w:val="24"/>
          <w:szCs w:val="24"/>
        </w:rPr>
        <w:t>Ve školním roce 20</w:t>
      </w:r>
      <w:r w:rsidR="00677FEA">
        <w:rPr>
          <w:bCs/>
          <w:sz w:val="24"/>
          <w:szCs w:val="24"/>
        </w:rPr>
        <w:t>19</w:t>
      </w:r>
      <w:r w:rsidRPr="00DB463F">
        <w:rPr>
          <w:bCs/>
          <w:sz w:val="24"/>
          <w:szCs w:val="24"/>
        </w:rPr>
        <w:t>/20</w:t>
      </w:r>
      <w:r w:rsidR="00677FEA">
        <w:rPr>
          <w:bCs/>
          <w:sz w:val="24"/>
          <w:szCs w:val="24"/>
        </w:rPr>
        <w:t>20</w:t>
      </w:r>
      <w:r w:rsidRPr="00DB463F">
        <w:rPr>
          <w:bCs/>
          <w:sz w:val="24"/>
          <w:szCs w:val="24"/>
        </w:rPr>
        <w:t xml:space="preserve"> byl na škole vytvořen a realizován „</w:t>
      </w:r>
      <w:r w:rsidRPr="00DB463F">
        <w:rPr>
          <w:sz w:val="24"/>
          <w:szCs w:val="24"/>
        </w:rPr>
        <w:t>Minimální program primární prevence sociálně patologických jevů pro školní rok 201</w:t>
      </w:r>
      <w:r w:rsidR="00677FEA">
        <w:rPr>
          <w:sz w:val="24"/>
          <w:szCs w:val="24"/>
        </w:rPr>
        <w:t>9</w:t>
      </w:r>
      <w:r w:rsidRPr="00DB463F">
        <w:rPr>
          <w:sz w:val="24"/>
          <w:szCs w:val="24"/>
        </w:rPr>
        <w:t>/20</w:t>
      </w:r>
      <w:r w:rsidR="00677FEA">
        <w:rPr>
          <w:sz w:val="24"/>
          <w:szCs w:val="24"/>
        </w:rPr>
        <w:t>20</w:t>
      </w:r>
      <w:r w:rsidRPr="00DB463F">
        <w:rPr>
          <w:sz w:val="24"/>
          <w:szCs w:val="24"/>
        </w:rPr>
        <w:t>“.</w:t>
      </w:r>
    </w:p>
    <w:p w14:paraId="276E8A2A" w14:textId="77777777" w:rsidR="00DE59AA" w:rsidRPr="00DB463F" w:rsidRDefault="00DE59AA">
      <w:pPr>
        <w:pStyle w:val="Zkladntext"/>
        <w:ind w:firstLine="708"/>
        <w:rPr>
          <w:sz w:val="24"/>
          <w:szCs w:val="24"/>
        </w:rPr>
      </w:pPr>
      <w:r w:rsidRPr="00DB463F">
        <w:rPr>
          <w:sz w:val="24"/>
          <w:szCs w:val="24"/>
        </w:rPr>
        <w:t>Škola implementovala dvě varianty krizového plánu. Jedna varianta je v souladu s příslušnou vyhláškou MŠMT. Druhá varianta se opírá o vlastní hodnocení rizik, které s největší pravděpodobností přichází do úvahy vzhledem k</w:t>
      </w:r>
      <w:r w:rsidR="000A0725" w:rsidRPr="00DB463F">
        <w:rPr>
          <w:sz w:val="24"/>
          <w:szCs w:val="24"/>
        </w:rPr>
        <w:t>e</w:t>
      </w:r>
      <w:r w:rsidRPr="00DB463F">
        <w:rPr>
          <w:sz w:val="24"/>
          <w:szCs w:val="24"/>
        </w:rPr>
        <w:t> geografickému a urbanistickému umístění budovy školy a vzhledem k velikosti sídla školy. Bylo identifikováno několik rizikových oblastí, které se průběžně řeší s příslušnými odpovědnými orgány. Zveřejnění bližších informací není žádoucí a je k dispozici pouze příslušným kontrolním orgánům.</w:t>
      </w:r>
    </w:p>
    <w:p w14:paraId="56B73DE1" w14:textId="77777777" w:rsidR="00A62043" w:rsidRPr="00DB463F" w:rsidRDefault="005B511A">
      <w:pPr>
        <w:pStyle w:val="Zkladntext"/>
        <w:rPr>
          <w:sz w:val="24"/>
          <w:szCs w:val="24"/>
        </w:rPr>
      </w:pPr>
      <w:r w:rsidRPr="00DB463F">
        <w:rPr>
          <w:sz w:val="24"/>
          <w:szCs w:val="24"/>
        </w:rPr>
        <w:tab/>
        <w:t xml:space="preserve">Ve škole byla </w:t>
      </w:r>
      <w:r w:rsidR="00563BCA" w:rsidRPr="00DB463F">
        <w:rPr>
          <w:sz w:val="24"/>
          <w:szCs w:val="24"/>
        </w:rPr>
        <w:t>provozo</w:t>
      </w:r>
      <w:r w:rsidRPr="00DB463F">
        <w:rPr>
          <w:sz w:val="24"/>
          <w:szCs w:val="24"/>
        </w:rPr>
        <w:t>vána informační tabule ŠIK, která má za jeden z cílů informovat a pomáhat v prevenci sociálně patologických jevů.</w:t>
      </w:r>
    </w:p>
    <w:p w14:paraId="4ECDCBA9" w14:textId="77777777" w:rsidR="00A62043" w:rsidRPr="00DB463F" w:rsidRDefault="005B511A">
      <w:pPr>
        <w:pStyle w:val="Zkladntext2"/>
      </w:pPr>
      <w:r w:rsidRPr="00DB463F">
        <w:t xml:space="preserve">      </w:t>
      </w:r>
      <w:r w:rsidR="00E422C4" w:rsidRPr="00DB463F">
        <w:tab/>
      </w:r>
      <w:r w:rsidRPr="00DB463F">
        <w:t xml:space="preserve"> Zaměstnanec konající ve škole poradenskou činnost je absolventem pětiletého výcviku v psychodynamicky a hlubině orientované psychoterapii s </w:t>
      </w:r>
      <w:proofErr w:type="spellStart"/>
      <w:r w:rsidRPr="00DB463F">
        <w:t>arteterapeutickým</w:t>
      </w:r>
      <w:proofErr w:type="spellEnd"/>
      <w:r w:rsidRPr="00DB463F">
        <w:t xml:space="preserve"> zaměřením a dále se vzdělává také v oblasti </w:t>
      </w:r>
      <w:proofErr w:type="spellStart"/>
      <w:r w:rsidRPr="00DB463F">
        <w:t>artefiletiky</w:t>
      </w:r>
      <w:proofErr w:type="spellEnd"/>
      <w:r w:rsidRPr="00DB463F">
        <w:t>.</w:t>
      </w:r>
      <w:r w:rsidR="003A47F2" w:rsidRPr="00DB463F">
        <w:t xml:space="preserve"> </w:t>
      </w:r>
      <w:r w:rsidRPr="00DB463F">
        <w:t>Zajišťoval</w:t>
      </w:r>
      <w:r w:rsidR="003A47F2" w:rsidRPr="00DB463F">
        <w:t xml:space="preserve"> také </w:t>
      </w:r>
      <w:r w:rsidRPr="00DB463F">
        <w:t xml:space="preserve">krizovou intervenci, </w:t>
      </w:r>
      <w:r w:rsidR="003A47F2" w:rsidRPr="00DB463F">
        <w:t xml:space="preserve">zaměřoval se </w:t>
      </w:r>
      <w:r w:rsidRPr="00DB463F">
        <w:t xml:space="preserve">na poruchy chování a učení, výukové obtíže, na školní selhávání a přispíval významnou měrou k prevenci sociopatologických jevů. </w:t>
      </w:r>
      <w:r w:rsidR="004569F4" w:rsidRPr="00DB463F">
        <w:t>Dále se zaměstnanec začal vzdělávat jako asistent pedagoga.</w:t>
      </w:r>
    </w:p>
    <w:p w14:paraId="480AF3F3" w14:textId="77777777" w:rsidR="00A62043" w:rsidRPr="00DB463F" w:rsidRDefault="005B511A" w:rsidP="00E422C4">
      <w:pPr>
        <w:spacing w:line="360" w:lineRule="auto"/>
        <w:ind w:firstLine="708"/>
      </w:pPr>
      <w:r w:rsidRPr="00DB463F">
        <w:t>V souladu s metodickým pokynem Ministerstva školství, mládeže a tělovýchovy ČR zahrnuje prevence sociálně patologických jevů u dětí a mládeže v naší škole tyto oblasti:</w:t>
      </w:r>
    </w:p>
    <w:p w14:paraId="673D9E25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Návykové látky</w:t>
      </w:r>
    </w:p>
    <w:p w14:paraId="41E8EEB9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Rizikové chování v dopravě</w:t>
      </w:r>
    </w:p>
    <w:p w14:paraId="201AFDA9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Poruchy přijmu potravy</w:t>
      </w:r>
    </w:p>
    <w:p w14:paraId="4681F6B0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Alkohol</w:t>
      </w:r>
    </w:p>
    <w:p w14:paraId="02E1A3EB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Syndrom CAN</w:t>
      </w:r>
    </w:p>
    <w:p w14:paraId="255A2A04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Školní šikanování</w:t>
      </w:r>
    </w:p>
    <w:p w14:paraId="0F0AA56A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Kyberšikana</w:t>
      </w:r>
    </w:p>
    <w:p w14:paraId="26788257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Homofobie</w:t>
      </w:r>
    </w:p>
    <w:p w14:paraId="782D0B3C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Extremismus, rasismus, xenofobie, antisemitismus</w:t>
      </w:r>
    </w:p>
    <w:p w14:paraId="7314EF82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Vandalismus</w:t>
      </w:r>
    </w:p>
    <w:p w14:paraId="05355208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Záškoláctví</w:t>
      </w:r>
    </w:p>
    <w:p w14:paraId="69989D7F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Krádeže</w:t>
      </w:r>
    </w:p>
    <w:p w14:paraId="1EDF11DE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Tabák</w:t>
      </w:r>
    </w:p>
    <w:p w14:paraId="6EBD275F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Krizové situace spojené s násilím</w:t>
      </w:r>
    </w:p>
    <w:p w14:paraId="699C4A6A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proofErr w:type="spellStart"/>
      <w:r w:rsidRPr="00BB579E">
        <w:rPr>
          <w:rFonts w:ascii="Times New Roman" w:hAnsi="Times New Roman"/>
          <w:color w:val="222222"/>
          <w:sz w:val="24"/>
          <w:szCs w:val="19"/>
        </w:rPr>
        <w:t>Netolismus</w:t>
      </w:r>
      <w:proofErr w:type="spellEnd"/>
    </w:p>
    <w:p w14:paraId="2BDFBBB8" w14:textId="77777777" w:rsidR="00BB579E" w:rsidRPr="00BB579E" w:rsidRDefault="00BB579E" w:rsidP="005E64AC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Sebepoškozování</w:t>
      </w:r>
    </w:p>
    <w:p w14:paraId="2757AC33" w14:textId="77777777" w:rsidR="00533067" w:rsidRDefault="00BB579E" w:rsidP="00533067">
      <w:pPr>
        <w:pStyle w:val="Odstavecseseznamem"/>
        <w:numPr>
          <w:ilvl w:val="0"/>
          <w:numId w:val="12"/>
        </w:numPr>
        <w:shd w:val="clear" w:color="auto" w:fill="FFFFFF"/>
        <w:spacing w:after="80" w:line="240" w:lineRule="auto"/>
        <w:ind w:left="709" w:hanging="357"/>
        <w:rPr>
          <w:rFonts w:ascii="Times New Roman" w:hAnsi="Times New Roman"/>
          <w:color w:val="222222"/>
          <w:sz w:val="24"/>
          <w:szCs w:val="19"/>
        </w:rPr>
      </w:pPr>
      <w:r w:rsidRPr="00BB579E">
        <w:rPr>
          <w:rFonts w:ascii="Times New Roman" w:hAnsi="Times New Roman"/>
          <w:color w:val="222222"/>
          <w:sz w:val="24"/>
          <w:szCs w:val="19"/>
        </w:rPr>
        <w:t>Hazardní hry</w:t>
      </w:r>
    </w:p>
    <w:p w14:paraId="49BF5CB9" w14:textId="1228191A" w:rsidR="004569F4" w:rsidRPr="00533067" w:rsidRDefault="004569F4" w:rsidP="00533067">
      <w:pPr>
        <w:pStyle w:val="Odstavecseseznamem"/>
        <w:shd w:val="clear" w:color="auto" w:fill="FFFFFF"/>
        <w:spacing w:after="80" w:line="240" w:lineRule="auto"/>
        <w:ind w:left="709"/>
        <w:rPr>
          <w:rFonts w:ascii="Times New Roman" w:hAnsi="Times New Roman"/>
          <w:color w:val="222222"/>
          <w:sz w:val="24"/>
          <w:szCs w:val="19"/>
        </w:rPr>
      </w:pPr>
      <w:r w:rsidRPr="00533067">
        <w:rPr>
          <w:color w:val="222222"/>
          <w:szCs w:val="19"/>
        </w:rPr>
        <w:t>Ve školním roce 201</w:t>
      </w:r>
      <w:r w:rsidR="00D7421F" w:rsidRPr="00533067">
        <w:rPr>
          <w:color w:val="222222"/>
          <w:szCs w:val="19"/>
        </w:rPr>
        <w:t>9/2020</w:t>
      </w:r>
      <w:r w:rsidRPr="00533067">
        <w:rPr>
          <w:color w:val="222222"/>
          <w:szCs w:val="19"/>
        </w:rPr>
        <w:t xml:space="preserve"> nebyly ve škole zaznamenány žádné závažné případy v</w:t>
      </w:r>
      <w:r w:rsidR="00A91AFB" w:rsidRPr="00533067">
        <w:rPr>
          <w:color w:val="222222"/>
          <w:szCs w:val="19"/>
        </w:rPr>
        <w:t>e</w:t>
      </w:r>
      <w:r w:rsidRPr="00533067">
        <w:rPr>
          <w:color w:val="222222"/>
          <w:szCs w:val="19"/>
        </w:rPr>
        <w:t xml:space="preserve"> výše jmenovaných oblastech. </w:t>
      </w:r>
    </w:p>
    <w:p w14:paraId="52A66B90" w14:textId="77777777" w:rsidR="00A62043" w:rsidRPr="00DB463F" w:rsidRDefault="005B511A">
      <w:pPr>
        <w:spacing w:line="360" w:lineRule="auto"/>
        <w:jc w:val="both"/>
        <w:rPr>
          <w:rFonts w:eastAsia="Dotum"/>
          <w:b/>
          <w:szCs w:val="22"/>
          <w:u w:val="single"/>
        </w:rPr>
      </w:pPr>
      <w:r w:rsidRPr="00A45DCD">
        <w:rPr>
          <w:rFonts w:eastAsia="Dotum"/>
          <w:b/>
          <w:sz w:val="22"/>
          <w:szCs w:val="22"/>
          <w:u w:val="single"/>
        </w:rPr>
        <w:br w:type="page"/>
      </w:r>
      <w:r w:rsidRPr="00DB463F">
        <w:rPr>
          <w:rFonts w:eastAsia="Dotum"/>
          <w:b/>
          <w:szCs w:val="22"/>
          <w:u w:val="single"/>
        </w:rPr>
        <w:lastRenderedPageBreak/>
        <w:t>Zařazení témat prevence sociálně patologických jevů do výuky občanské nauky:</w:t>
      </w:r>
    </w:p>
    <w:p w14:paraId="55795325" w14:textId="77777777" w:rsidR="00A62043" w:rsidRPr="00DB463F" w:rsidRDefault="00A62043">
      <w:pPr>
        <w:spacing w:line="360" w:lineRule="auto"/>
        <w:jc w:val="both"/>
        <w:rPr>
          <w:rFonts w:eastAsia="Dotum"/>
          <w:b/>
          <w:szCs w:val="22"/>
          <w:u w:val="single"/>
        </w:rPr>
      </w:pPr>
    </w:p>
    <w:p w14:paraId="2A77987F" w14:textId="77777777" w:rsidR="00A62043" w:rsidRPr="00DB463F" w:rsidRDefault="005B511A">
      <w:pPr>
        <w:spacing w:line="360" w:lineRule="auto"/>
        <w:jc w:val="both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    Tematické okruhy v tomto předmětu jsou příležitostí pro vyučujícího nebo lektora, aby mohl </w:t>
      </w:r>
      <w:r w:rsidR="002921F9" w:rsidRPr="00DB463F">
        <w:rPr>
          <w:rFonts w:eastAsia="Dotum"/>
          <w:szCs w:val="22"/>
        </w:rPr>
        <w:t>žáky</w:t>
      </w:r>
      <w:r w:rsidR="005E64AC">
        <w:rPr>
          <w:rFonts w:eastAsia="Dotum"/>
          <w:szCs w:val="22"/>
        </w:rPr>
        <w:t xml:space="preserve"> </w:t>
      </w:r>
      <w:r w:rsidRPr="00DB463F">
        <w:rPr>
          <w:rFonts w:eastAsia="Dotum"/>
          <w:szCs w:val="22"/>
        </w:rPr>
        <w:t xml:space="preserve">vést k samostatnému a zodpovědnému výběru hodnotových orientací a postojů v přípravě na soukromý a občanský život v demokratické společnosti. Jsou to například: </w:t>
      </w:r>
    </w:p>
    <w:p w14:paraId="492202BF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člověk v lidském společenství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38D04595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společenského chování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290A4A0F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estetiky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0AC7EEA1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občan a demokracie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331A4D69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teorie státu a práva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13189475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ekologie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310401C7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základy psychologie</w:t>
      </w:r>
      <w:r w:rsidR="008A4C4A" w:rsidRPr="00DB463F">
        <w:rPr>
          <w:rFonts w:ascii="Times New Roman" w:eastAsia="Dotum" w:hAnsi="Times New Roman"/>
          <w:sz w:val="24"/>
        </w:rPr>
        <w:t>,</w:t>
      </w:r>
    </w:p>
    <w:p w14:paraId="01C50EC1" w14:textId="77777777" w:rsidR="00A62043" w:rsidRPr="00DB463F" w:rsidRDefault="005B511A" w:rsidP="005E64AC">
      <w:pPr>
        <w:pStyle w:val="Odstavecseseznamem"/>
        <w:numPr>
          <w:ilvl w:val="0"/>
          <w:numId w:val="13"/>
        </w:numPr>
        <w:spacing w:after="80" w:line="240" w:lineRule="auto"/>
        <w:ind w:left="851"/>
        <w:jc w:val="both"/>
        <w:rPr>
          <w:rFonts w:ascii="Times New Roman" w:eastAsia="Dotum" w:hAnsi="Times New Roman"/>
          <w:sz w:val="24"/>
        </w:rPr>
      </w:pPr>
      <w:r w:rsidRPr="00DB463F">
        <w:rPr>
          <w:rFonts w:ascii="Times New Roman" w:eastAsia="Dotum" w:hAnsi="Times New Roman"/>
          <w:sz w:val="24"/>
        </w:rPr>
        <w:t>filozofické a etické otázky v životě člověka</w:t>
      </w:r>
      <w:r w:rsidR="008A4C4A" w:rsidRPr="00DB463F">
        <w:rPr>
          <w:rFonts w:ascii="Times New Roman" w:eastAsia="Dotum" w:hAnsi="Times New Roman"/>
          <w:sz w:val="24"/>
        </w:rPr>
        <w:t>.</w:t>
      </w:r>
    </w:p>
    <w:p w14:paraId="7FD3C552" w14:textId="77777777" w:rsidR="00A62043" w:rsidRPr="00A45DCD" w:rsidRDefault="00A62043">
      <w:pPr>
        <w:spacing w:line="360" w:lineRule="auto"/>
        <w:jc w:val="both"/>
        <w:rPr>
          <w:rFonts w:eastAsia="Dotum"/>
          <w:sz w:val="22"/>
          <w:szCs w:val="22"/>
        </w:rPr>
      </w:pPr>
    </w:p>
    <w:p w14:paraId="7A45D85E" w14:textId="77777777" w:rsidR="00A62043" w:rsidRPr="00DB463F" w:rsidRDefault="005B511A">
      <w:pPr>
        <w:spacing w:line="360" w:lineRule="auto"/>
        <w:rPr>
          <w:rFonts w:eastAsia="Dotum"/>
          <w:b/>
          <w:szCs w:val="22"/>
          <w:u w:val="single"/>
        </w:rPr>
      </w:pPr>
      <w:r w:rsidRPr="00DB463F">
        <w:rPr>
          <w:rFonts w:eastAsia="Dotum"/>
          <w:b/>
          <w:szCs w:val="22"/>
          <w:u w:val="single"/>
        </w:rPr>
        <w:t>Odborná literatura dostupná ve škole:</w:t>
      </w:r>
    </w:p>
    <w:p w14:paraId="648A8F8C" w14:textId="77777777" w:rsidR="00A62043" w:rsidRPr="00DB463F" w:rsidRDefault="005B511A">
      <w:p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        V knihovně u </w:t>
      </w:r>
      <w:proofErr w:type="spellStart"/>
      <w:r w:rsidRPr="00DB463F">
        <w:rPr>
          <w:rFonts w:eastAsia="Dotum"/>
          <w:szCs w:val="22"/>
        </w:rPr>
        <w:t>psycho-sociálního</w:t>
      </w:r>
      <w:proofErr w:type="spellEnd"/>
      <w:r w:rsidRPr="00DB463F">
        <w:rPr>
          <w:rFonts w:eastAsia="Dotum"/>
          <w:szCs w:val="22"/>
        </w:rPr>
        <w:t xml:space="preserve"> a studijního poradce jsou pedagogům a studentům k dispozici tituly s tematikou sociálně patologických jevů a dalšími tématy z</w:t>
      </w:r>
      <w:r w:rsidR="002921F9" w:rsidRPr="00DB463F">
        <w:rPr>
          <w:rFonts w:eastAsia="Dotum"/>
          <w:szCs w:val="22"/>
        </w:rPr>
        <w:t xml:space="preserve"> psychologické a sociální praxe:  </w:t>
      </w:r>
    </w:p>
    <w:p w14:paraId="32B1E260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David </w:t>
      </w:r>
      <w:proofErr w:type="spellStart"/>
      <w:r w:rsidRPr="00DB463F">
        <w:rPr>
          <w:rFonts w:eastAsia="Dotum"/>
          <w:szCs w:val="22"/>
        </w:rPr>
        <w:t>Fontana</w:t>
      </w:r>
      <w:proofErr w:type="spellEnd"/>
      <w:r w:rsidRPr="00DB463F">
        <w:rPr>
          <w:rFonts w:eastAsia="Dotum"/>
          <w:szCs w:val="22"/>
        </w:rPr>
        <w:t>:  Psychologie ve školní praxi, Praha 2003, Portál s.r.o.</w:t>
      </w:r>
    </w:p>
    <w:p w14:paraId="6D4641A8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D. </w:t>
      </w:r>
      <w:proofErr w:type="spellStart"/>
      <w:r w:rsidRPr="00DB463F">
        <w:rPr>
          <w:rFonts w:eastAsia="Dotum"/>
          <w:szCs w:val="22"/>
        </w:rPr>
        <w:t>Greenberger</w:t>
      </w:r>
      <w:proofErr w:type="spellEnd"/>
      <w:r w:rsidRPr="00DB463F">
        <w:rPr>
          <w:rFonts w:eastAsia="Dotum"/>
          <w:szCs w:val="22"/>
        </w:rPr>
        <w:t xml:space="preserve">, Ch. A. </w:t>
      </w:r>
      <w:proofErr w:type="spellStart"/>
      <w:r w:rsidRPr="00DB463F">
        <w:rPr>
          <w:rFonts w:eastAsia="Dotum"/>
          <w:szCs w:val="22"/>
        </w:rPr>
        <w:t>Padesky</w:t>
      </w:r>
      <w:proofErr w:type="spellEnd"/>
      <w:r w:rsidRPr="00DB463F">
        <w:rPr>
          <w:rFonts w:eastAsia="Dotum"/>
          <w:szCs w:val="22"/>
        </w:rPr>
        <w:t>: Na emoce s rozumem, Praha 2003, Portál s.r.o.</w:t>
      </w:r>
    </w:p>
    <w:p w14:paraId="3B51C07E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O. Matoušek, A. Kroftová: Mládež a delikvence, Praha 2003, Portál s.r.o.</w:t>
      </w:r>
    </w:p>
    <w:p w14:paraId="4A52825B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proofErr w:type="spellStart"/>
      <w:r w:rsidRPr="00DB463F">
        <w:rPr>
          <w:rFonts w:eastAsia="Dotum"/>
          <w:szCs w:val="22"/>
        </w:rPr>
        <w:t>Varena</w:t>
      </w:r>
      <w:proofErr w:type="spellEnd"/>
      <w:r w:rsidRPr="00DB463F">
        <w:rPr>
          <w:rFonts w:eastAsia="Dotum"/>
          <w:szCs w:val="22"/>
        </w:rPr>
        <w:t xml:space="preserve"> Kast: Otcové – dcery, matky – synové, Praha 2004, Portál </w:t>
      </w:r>
      <w:proofErr w:type="spellStart"/>
      <w:r w:rsidRPr="00DB463F">
        <w:rPr>
          <w:rFonts w:eastAsia="Dotum"/>
          <w:szCs w:val="22"/>
        </w:rPr>
        <w:t>s.r.o</w:t>
      </w:r>
      <w:proofErr w:type="spellEnd"/>
    </w:p>
    <w:p w14:paraId="5A5FBC11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Josef  </w:t>
      </w:r>
      <w:proofErr w:type="spellStart"/>
      <w:r w:rsidRPr="00DB463F">
        <w:rPr>
          <w:rFonts w:eastAsia="Dotum"/>
          <w:szCs w:val="22"/>
        </w:rPr>
        <w:t>Vondrka</w:t>
      </w:r>
      <w:proofErr w:type="spellEnd"/>
      <w:r w:rsidRPr="00DB463F">
        <w:rPr>
          <w:rFonts w:eastAsia="Dotum"/>
          <w:szCs w:val="22"/>
        </w:rPr>
        <w:t>: Smrt jménem závislost, Praha 2004, Portál s.r.o.</w:t>
      </w:r>
    </w:p>
    <w:p w14:paraId="25BEBE4E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Karel Nešpor: Návykové chování a závislost, Praha 2000, Portál s.r.o.</w:t>
      </w:r>
    </w:p>
    <w:p w14:paraId="21977FEB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Tatjana Šišková: Výchova k toleranci a proti rasismu, Praha 1998, Portál s.r.o.</w:t>
      </w:r>
    </w:p>
    <w:p w14:paraId="4C131C15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>Michal Kolář: Bolest šikanování, Praha 2001, Portál s.r.o.</w:t>
      </w:r>
    </w:p>
    <w:p w14:paraId="142936EF" w14:textId="77777777" w:rsidR="00A62043" w:rsidRPr="00DB463F" w:rsidRDefault="005B511A" w:rsidP="005E64AC">
      <w:pPr>
        <w:numPr>
          <w:ilvl w:val="0"/>
          <w:numId w:val="14"/>
        </w:numPr>
        <w:spacing w:line="360" w:lineRule="auto"/>
        <w:rPr>
          <w:rFonts w:eastAsia="Dotum"/>
          <w:szCs w:val="22"/>
        </w:rPr>
      </w:pPr>
      <w:r w:rsidRPr="00DB463F">
        <w:rPr>
          <w:rFonts w:eastAsia="Dotum"/>
          <w:szCs w:val="22"/>
        </w:rPr>
        <w:t xml:space="preserve">M. T. </w:t>
      </w:r>
      <w:proofErr w:type="spellStart"/>
      <w:r w:rsidRPr="00DB463F">
        <w:rPr>
          <w:rFonts w:eastAsia="Dotum"/>
          <w:szCs w:val="22"/>
        </w:rPr>
        <w:t>Auger</w:t>
      </w:r>
      <w:proofErr w:type="spellEnd"/>
      <w:r w:rsidRPr="00DB463F">
        <w:rPr>
          <w:rFonts w:eastAsia="Dotum"/>
          <w:szCs w:val="22"/>
        </w:rPr>
        <w:t xml:space="preserve">, Ch. </w:t>
      </w:r>
      <w:proofErr w:type="spellStart"/>
      <w:r w:rsidRPr="00DB463F">
        <w:rPr>
          <w:rFonts w:eastAsia="Dotum"/>
          <w:szCs w:val="22"/>
        </w:rPr>
        <w:t>Boucharlrt</w:t>
      </w:r>
      <w:proofErr w:type="spellEnd"/>
      <w:r w:rsidRPr="00DB463F">
        <w:rPr>
          <w:rFonts w:eastAsia="Dotum"/>
          <w:szCs w:val="22"/>
        </w:rPr>
        <w:t xml:space="preserve">: Učitel a problémový žák, Praha 2005, Portál </w:t>
      </w:r>
      <w:proofErr w:type="spellStart"/>
      <w:r w:rsidRPr="00DB463F">
        <w:rPr>
          <w:rFonts w:eastAsia="Dotum"/>
          <w:szCs w:val="22"/>
        </w:rPr>
        <w:t>s.r.o</w:t>
      </w:r>
      <w:proofErr w:type="spellEnd"/>
    </w:p>
    <w:p w14:paraId="0C2D387B" w14:textId="77777777" w:rsidR="00A62043" w:rsidRPr="00DB463F" w:rsidRDefault="002921F9">
      <w:pPr>
        <w:spacing w:line="360" w:lineRule="auto"/>
        <w:rPr>
          <w:rFonts w:eastAsia="Dotum"/>
          <w:sz w:val="28"/>
        </w:rPr>
      </w:pPr>
      <w:r w:rsidRPr="00DB463F">
        <w:rPr>
          <w:rFonts w:eastAsia="Dotum"/>
          <w:szCs w:val="22"/>
        </w:rPr>
        <w:t xml:space="preserve">  </w:t>
      </w:r>
      <w:r w:rsidR="005B511A" w:rsidRPr="00DB463F">
        <w:rPr>
          <w:rFonts w:eastAsia="Dotum"/>
          <w:szCs w:val="22"/>
        </w:rPr>
        <w:t>a další</w:t>
      </w:r>
      <w:r w:rsidRPr="00DB463F">
        <w:rPr>
          <w:rFonts w:eastAsia="Dotum"/>
          <w:szCs w:val="22"/>
        </w:rPr>
        <w:t>.</w:t>
      </w:r>
    </w:p>
    <w:p w14:paraId="3DDC8F5D" w14:textId="77777777" w:rsidR="00A62043" w:rsidRPr="00A45DCD" w:rsidRDefault="00A62043">
      <w:pPr>
        <w:spacing w:line="360" w:lineRule="auto"/>
        <w:ind w:left="360"/>
        <w:rPr>
          <w:rFonts w:eastAsia="Dotum"/>
        </w:rPr>
      </w:pPr>
    </w:p>
    <w:p w14:paraId="5174C3F7" w14:textId="77777777" w:rsidR="00A62043" w:rsidRPr="00A45DCD" w:rsidRDefault="005B511A">
      <w:pPr>
        <w:pStyle w:val="Odstavecseseznamem1"/>
        <w:ind w:left="0"/>
        <w:rPr>
          <w:bCs/>
          <w:sz w:val="28"/>
          <w:szCs w:val="28"/>
        </w:rPr>
      </w:pPr>
      <w:r w:rsidRPr="00A45DCD">
        <w:rPr>
          <w:b/>
          <w:u w:val="single"/>
        </w:rPr>
        <w:br w:type="page"/>
      </w:r>
    </w:p>
    <w:p w14:paraId="078ECB20" w14:textId="4351DC9B" w:rsidR="00A62043" w:rsidRPr="00A45DCD" w:rsidRDefault="005B511A">
      <w:pPr>
        <w:pStyle w:val="Nadpis5"/>
        <w:jc w:val="left"/>
        <w:rPr>
          <w:sz w:val="24"/>
        </w:rPr>
      </w:pPr>
      <w:r w:rsidRPr="00A45DCD">
        <w:rPr>
          <w:sz w:val="24"/>
        </w:rPr>
        <w:lastRenderedPageBreak/>
        <w:t xml:space="preserve">Zpráva o </w:t>
      </w:r>
      <w:r w:rsidRPr="00F8596C">
        <w:rPr>
          <w:sz w:val="24"/>
        </w:rPr>
        <w:t>hospodaření 201</w:t>
      </w:r>
      <w:r w:rsidR="00380B1C">
        <w:rPr>
          <w:sz w:val="24"/>
        </w:rPr>
        <w:t>9</w:t>
      </w:r>
      <w:r w:rsidRPr="00F8596C">
        <w:rPr>
          <w:sz w:val="24"/>
        </w:rPr>
        <w:t>:</w:t>
      </w:r>
    </w:p>
    <w:p w14:paraId="0C134FCA" w14:textId="77777777" w:rsidR="00A62043" w:rsidRPr="00A45DCD" w:rsidRDefault="00A62043">
      <w:pPr>
        <w:spacing w:line="360" w:lineRule="auto"/>
        <w:jc w:val="center"/>
        <w:rPr>
          <w:b/>
          <w:u w:val="single"/>
        </w:rPr>
      </w:pPr>
    </w:p>
    <w:p w14:paraId="5BE89E98" w14:textId="3F509511" w:rsidR="00A62043" w:rsidRPr="00A45DCD" w:rsidRDefault="005B511A">
      <w:pPr>
        <w:spacing w:line="360" w:lineRule="auto"/>
        <w:rPr>
          <w:bCs/>
        </w:rPr>
      </w:pPr>
      <w:r w:rsidRPr="00A45DCD">
        <w:rPr>
          <w:bCs/>
        </w:rPr>
        <w:t>V souladu se zák. 561/2004 Sb. je vypracována tato zpráva o h</w:t>
      </w:r>
      <w:r w:rsidR="0086793A" w:rsidRPr="00A45DCD">
        <w:rPr>
          <w:bCs/>
        </w:rPr>
        <w:t>o</w:t>
      </w:r>
      <w:r w:rsidR="002C622B">
        <w:rPr>
          <w:bCs/>
        </w:rPr>
        <w:t xml:space="preserve">spodaření za kalendářní </w:t>
      </w:r>
      <w:r w:rsidR="002C622B" w:rsidRPr="00F8596C">
        <w:rPr>
          <w:bCs/>
        </w:rPr>
        <w:t>rok </w:t>
      </w:r>
      <w:r w:rsidR="007C49EA" w:rsidRPr="00F8596C">
        <w:rPr>
          <w:bCs/>
        </w:rPr>
        <w:t>201</w:t>
      </w:r>
      <w:r w:rsidR="00380B1C">
        <w:rPr>
          <w:bCs/>
        </w:rPr>
        <w:t>9</w:t>
      </w:r>
      <w:r w:rsidRPr="00F8596C">
        <w:rPr>
          <w:bCs/>
        </w:rPr>
        <w:t>.</w:t>
      </w:r>
    </w:p>
    <w:p w14:paraId="06191F7D" w14:textId="77777777" w:rsidR="00A62043" w:rsidRPr="00A45DCD" w:rsidRDefault="00A62043">
      <w:pPr>
        <w:spacing w:line="360" w:lineRule="auto"/>
        <w:jc w:val="center"/>
        <w:rPr>
          <w:bCs/>
        </w:rPr>
      </w:pPr>
    </w:p>
    <w:p w14:paraId="0CD9B1F7" w14:textId="77777777"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 xml:space="preserve">Celková bilance školy  </w:t>
      </w:r>
    </w:p>
    <w:p w14:paraId="168D0303" w14:textId="77777777" w:rsidR="00A62043" w:rsidRPr="00A45DCD" w:rsidRDefault="00563BCA">
      <w:r w:rsidRPr="00A45DCD">
        <w:t>(všechny údaje jsou v </w:t>
      </w:r>
      <w:r w:rsidR="005B511A" w:rsidRPr="00A45DCD">
        <w:t xml:space="preserve"> Kč)</w:t>
      </w:r>
    </w:p>
    <w:p w14:paraId="3AB938FF" w14:textId="77777777" w:rsidR="00A62043" w:rsidRPr="00A45DCD" w:rsidRDefault="00A62043">
      <w:pPr>
        <w:rPr>
          <w:b/>
          <w:u w:val="single"/>
        </w:rPr>
      </w:pPr>
    </w:p>
    <w:p w14:paraId="6ECC5D3C" w14:textId="77777777" w:rsidR="00A62043" w:rsidRPr="00A45DCD" w:rsidRDefault="00A62043">
      <w:pPr>
        <w:rPr>
          <w:b/>
          <w:u w:val="single"/>
        </w:rPr>
      </w:pPr>
    </w:p>
    <w:p w14:paraId="3121B564" w14:textId="77777777"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 školy:</w:t>
      </w:r>
    </w:p>
    <w:p w14:paraId="75389B0F" w14:textId="77777777" w:rsidR="00A62043" w:rsidRPr="00A45DCD" w:rsidRDefault="00A62043">
      <w:pPr>
        <w:rPr>
          <w:b/>
          <w:u w:val="single"/>
        </w:rPr>
      </w:pPr>
    </w:p>
    <w:p w14:paraId="17A19792" w14:textId="77777777" w:rsidR="00A62043" w:rsidRPr="00A45DCD" w:rsidRDefault="00A62043">
      <w:pPr>
        <w:rPr>
          <w:rFonts w:ascii="Courier New" w:hAnsi="Courier New"/>
        </w:rPr>
      </w:pPr>
    </w:p>
    <w:p w14:paraId="2D407F1A" w14:textId="35792407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  <w:b/>
        </w:rPr>
        <w:t xml:space="preserve">- </w:t>
      </w:r>
      <w:r w:rsidR="00380B1C">
        <w:rPr>
          <w:rFonts w:ascii="Courier New" w:hAnsi="Courier New"/>
          <w:b/>
        </w:rPr>
        <w:t>27</w:t>
      </w:r>
      <w:r w:rsidR="007935ED" w:rsidRPr="00A45DCD">
        <w:rPr>
          <w:rFonts w:ascii="Courier New" w:hAnsi="Courier New"/>
          <w:b/>
        </w:rPr>
        <w:t> </w:t>
      </w:r>
      <w:r w:rsidR="00380B1C">
        <w:rPr>
          <w:rFonts w:ascii="Courier New" w:hAnsi="Courier New"/>
          <w:b/>
        </w:rPr>
        <w:t>878</w:t>
      </w:r>
      <w:r w:rsidR="007935ED" w:rsidRPr="00A45DCD">
        <w:rPr>
          <w:rFonts w:ascii="Courier New" w:hAnsi="Courier New"/>
          <w:b/>
        </w:rPr>
        <w:t xml:space="preserve"> </w:t>
      </w:r>
      <w:r w:rsidR="00380B1C">
        <w:rPr>
          <w:rFonts w:ascii="Courier New" w:hAnsi="Courier New"/>
          <w:b/>
        </w:rPr>
        <w:t>191</w:t>
      </w:r>
      <w:r w:rsidRPr="00A45DCD">
        <w:rPr>
          <w:rFonts w:ascii="Courier New" w:hAnsi="Courier New"/>
          <w:b/>
        </w:rPr>
        <w:t>,-</w:t>
      </w:r>
      <w:r w:rsidRPr="00A45DCD">
        <w:rPr>
          <w:rFonts w:ascii="Courier New" w:hAnsi="Courier New"/>
        </w:rPr>
        <w:t xml:space="preserve">  </w:t>
      </w:r>
    </w:p>
    <w:p w14:paraId="1E58D1BA" w14:textId="5BD15829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Státní dotace </w:t>
      </w:r>
      <w:proofErr w:type="spellStart"/>
      <w:r w:rsidRPr="00A45DCD">
        <w:rPr>
          <w:rFonts w:ascii="Courier New" w:hAnsi="Courier New"/>
        </w:rPr>
        <w:t>vých</w:t>
      </w:r>
      <w:r w:rsidR="00F676E8">
        <w:rPr>
          <w:rFonts w:ascii="Courier New" w:hAnsi="Courier New"/>
        </w:rPr>
        <w:t>.</w:t>
      </w:r>
      <w:r w:rsidRPr="00A45DCD">
        <w:rPr>
          <w:rFonts w:ascii="Courier New" w:hAnsi="Courier New"/>
        </w:rPr>
        <w:t>vzd</w:t>
      </w:r>
      <w:proofErr w:type="spellEnd"/>
      <w:r w:rsidRPr="00A45DCD">
        <w:rPr>
          <w:rFonts w:ascii="Courier New" w:hAnsi="Courier New"/>
        </w:rPr>
        <w:t>.</w:t>
      </w:r>
      <w:r w:rsidRPr="00A45DCD">
        <w:rPr>
          <w:rFonts w:ascii="Courier New" w:hAnsi="Courier New"/>
        </w:rPr>
        <w:tab/>
        <w:t xml:space="preserve">- </w:t>
      </w:r>
      <w:r w:rsidR="00380B1C">
        <w:rPr>
          <w:rFonts w:ascii="Courier New" w:hAnsi="Courier New"/>
        </w:rPr>
        <w:t>15 460 759</w:t>
      </w:r>
      <w:r w:rsidRPr="00A45DCD">
        <w:rPr>
          <w:rFonts w:ascii="Courier New" w:hAnsi="Courier New"/>
        </w:rPr>
        <w:t>,-</w:t>
      </w:r>
    </w:p>
    <w:p w14:paraId="507298C6" w14:textId="61B9B115" w:rsidR="003A47F2" w:rsidRDefault="00BF5928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</w:t>
      </w:r>
      <w:r w:rsidR="004675C7">
        <w:rPr>
          <w:rFonts w:ascii="Courier New" w:hAnsi="Courier New"/>
        </w:rPr>
        <w:t xml:space="preserve"> šablony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 w:rsidR="00527C0F">
        <w:rPr>
          <w:rFonts w:ascii="Courier New" w:hAnsi="Courier New"/>
        </w:rPr>
        <w:t xml:space="preserve">    </w:t>
      </w:r>
      <w:r w:rsidR="004675C7">
        <w:rPr>
          <w:rFonts w:ascii="Courier New" w:hAnsi="Courier New"/>
        </w:rPr>
        <w:t xml:space="preserve"> </w:t>
      </w:r>
      <w:r w:rsidR="00380B1C">
        <w:rPr>
          <w:rFonts w:ascii="Courier New" w:hAnsi="Courier New"/>
        </w:rPr>
        <w:t xml:space="preserve"> 6 700</w:t>
      </w:r>
      <w:r w:rsidR="003A47F2">
        <w:rPr>
          <w:rFonts w:ascii="Courier New" w:hAnsi="Courier New"/>
        </w:rPr>
        <w:t>,-</w:t>
      </w:r>
    </w:p>
    <w:p w14:paraId="575BB35A" w14:textId="4AA92B46" w:rsidR="004675C7" w:rsidRDefault="004675C7" w:rsidP="004675C7">
      <w:pPr>
        <w:rPr>
          <w:rFonts w:ascii="Courier New" w:hAnsi="Courier New"/>
        </w:rPr>
      </w:pPr>
      <w:r>
        <w:rPr>
          <w:rFonts w:ascii="Courier New" w:hAnsi="Courier New"/>
        </w:rPr>
        <w:tab/>
        <w:t>Dotace ESF I-KAP I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-  </w:t>
      </w:r>
      <w:r w:rsidR="00380B1C">
        <w:rPr>
          <w:rFonts w:ascii="Courier New" w:hAnsi="Courier New"/>
        </w:rPr>
        <w:t>1 272 332</w:t>
      </w:r>
      <w:r>
        <w:rPr>
          <w:rFonts w:ascii="Courier New" w:hAnsi="Courier New"/>
        </w:rPr>
        <w:t>,-</w:t>
      </w:r>
    </w:p>
    <w:p w14:paraId="73FC7236" w14:textId="763C2407"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Excelence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380B1C">
        <w:rPr>
          <w:rFonts w:ascii="Courier New" w:hAnsi="Courier New"/>
        </w:rPr>
        <w:t xml:space="preserve"> 51 816</w:t>
      </w:r>
      <w:r>
        <w:rPr>
          <w:rFonts w:ascii="Courier New" w:hAnsi="Courier New"/>
        </w:rPr>
        <w:t xml:space="preserve">,- </w:t>
      </w:r>
    </w:p>
    <w:p w14:paraId="36B67EC0" w14:textId="19672F51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Školné 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</w:rPr>
        <w:t xml:space="preserve"> </w:t>
      </w:r>
      <w:r w:rsidR="00380B1C">
        <w:rPr>
          <w:rFonts w:ascii="Courier New" w:hAnsi="Courier New"/>
        </w:rPr>
        <w:t>8 425 926</w:t>
      </w:r>
      <w:r w:rsidRPr="00A45DCD">
        <w:rPr>
          <w:rFonts w:ascii="Courier New" w:hAnsi="Courier New"/>
        </w:rPr>
        <w:t>,-</w:t>
      </w:r>
    </w:p>
    <w:p w14:paraId="12294C6B" w14:textId="5078AE12" w:rsidR="00A62043" w:rsidRPr="00A45DCD" w:rsidRDefault="00380B1C">
      <w:pPr>
        <w:rPr>
          <w:rFonts w:ascii="Courier New" w:hAnsi="Courier New"/>
        </w:rPr>
      </w:pPr>
      <w:r>
        <w:rPr>
          <w:rFonts w:ascii="Courier New" w:hAnsi="Courier New"/>
        </w:rPr>
        <w:tab/>
        <w:t>Školské služby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1 443 531</w:t>
      </w:r>
      <w:r w:rsidR="005B511A" w:rsidRPr="00A45DCD">
        <w:rPr>
          <w:rFonts w:ascii="Courier New" w:hAnsi="Courier New"/>
        </w:rPr>
        <w:t>,-</w:t>
      </w:r>
    </w:p>
    <w:p w14:paraId="55654EFB" w14:textId="2D50B484" w:rsidR="00A62043" w:rsidRPr="00A45DCD" w:rsidRDefault="00B01F08">
      <w:pPr>
        <w:ind w:firstLine="708"/>
        <w:rPr>
          <w:rFonts w:ascii="Courier New" w:hAnsi="Courier New"/>
        </w:rPr>
      </w:pPr>
      <w:r w:rsidRPr="00A45DCD">
        <w:rPr>
          <w:rFonts w:ascii="Courier New" w:hAnsi="Courier New"/>
        </w:rPr>
        <w:t>Jiné příjmy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>1</w:t>
      </w:r>
      <w:r w:rsidR="00BF5928">
        <w:rPr>
          <w:rFonts w:ascii="Courier New" w:hAnsi="Courier New"/>
        </w:rPr>
        <w:t> </w:t>
      </w:r>
      <w:r w:rsidR="00380B1C">
        <w:rPr>
          <w:rFonts w:ascii="Courier New" w:hAnsi="Courier New"/>
        </w:rPr>
        <w:t>217</w:t>
      </w:r>
      <w:r w:rsidR="00E96168">
        <w:rPr>
          <w:rFonts w:ascii="Courier New" w:hAnsi="Courier New"/>
        </w:rPr>
        <w:t xml:space="preserve"> </w:t>
      </w:r>
      <w:r w:rsidR="00380B1C">
        <w:rPr>
          <w:rFonts w:ascii="Courier New" w:hAnsi="Courier New"/>
        </w:rPr>
        <w:t>127</w:t>
      </w:r>
      <w:r w:rsidR="005B511A" w:rsidRPr="00A45DCD">
        <w:rPr>
          <w:rFonts w:ascii="Courier New" w:hAnsi="Courier New"/>
        </w:rPr>
        <w:t>,-</w:t>
      </w:r>
    </w:p>
    <w:p w14:paraId="2A93D02C" w14:textId="77777777" w:rsidR="00A62043" w:rsidRPr="00A45DCD" w:rsidRDefault="00A62043">
      <w:pPr>
        <w:rPr>
          <w:rFonts w:ascii="Courier New" w:hAnsi="Courier New"/>
        </w:rPr>
      </w:pPr>
    </w:p>
    <w:p w14:paraId="03A5EB6D" w14:textId="71030EE8" w:rsidR="00A62043" w:rsidRPr="00A45DCD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>Výdaje celkem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</w:t>
      </w:r>
      <w:r w:rsidR="003A47F2">
        <w:rPr>
          <w:rFonts w:ascii="Courier New" w:hAnsi="Courier New"/>
          <w:b/>
          <w:bCs/>
        </w:rPr>
        <w:t>2</w:t>
      </w:r>
      <w:r w:rsidR="00D845CB">
        <w:rPr>
          <w:rFonts w:ascii="Courier New" w:hAnsi="Courier New"/>
          <w:b/>
          <w:bCs/>
        </w:rPr>
        <w:t>7 873 283</w:t>
      </w:r>
      <w:r w:rsidRPr="00A45DCD">
        <w:rPr>
          <w:rFonts w:ascii="Courier New" w:hAnsi="Courier New"/>
          <w:b/>
        </w:rPr>
        <w:t>,-</w:t>
      </w:r>
    </w:p>
    <w:p w14:paraId="0F4553FF" w14:textId="77777777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Provozní výdaje:</w:t>
      </w:r>
    </w:p>
    <w:p w14:paraId="71B4153B" w14:textId="10D4A08D" w:rsidR="00A62043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Mzdy a OON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- </w:t>
      </w:r>
      <w:r w:rsidR="00D845CB">
        <w:rPr>
          <w:rFonts w:ascii="Courier New" w:hAnsi="Courier New"/>
        </w:rPr>
        <w:t>13 420 728</w:t>
      </w:r>
      <w:r w:rsidR="005B511A" w:rsidRPr="00A45DCD">
        <w:rPr>
          <w:rFonts w:ascii="Courier New" w:hAnsi="Courier New"/>
        </w:rPr>
        <w:t>,-</w:t>
      </w:r>
    </w:p>
    <w:p w14:paraId="249F7019" w14:textId="597D0AC5" w:rsidR="00A62043" w:rsidRPr="00A45DCD" w:rsidRDefault="004675C7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4</w:t>
      </w:r>
      <w:r w:rsidR="00D845CB">
        <w:rPr>
          <w:rFonts w:ascii="Courier New" w:hAnsi="Courier New"/>
        </w:rPr>
        <w:t> 448 283</w:t>
      </w:r>
      <w:r w:rsidR="005B511A" w:rsidRPr="00A45DCD">
        <w:rPr>
          <w:rFonts w:ascii="Courier New" w:hAnsi="Courier New"/>
        </w:rPr>
        <w:t>,-</w:t>
      </w:r>
    </w:p>
    <w:p w14:paraId="139C25B5" w14:textId="457558BD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Sociální výdaje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86793A" w:rsidRPr="00A45DCD">
        <w:rPr>
          <w:rFonts w:ascii="Courier New" w:hAnsi="Courier New"/>
        </w:rPr>
        <w:t xml:space="preserve"> </w:t>
      </w:r>
      <w:r w:rsidRPr="00A45DCD">
        <w:rPr>
          <w:rFonts w:ascii="Courier New" w:hAnsi="Courier New"/>
        </w:rPr>
        <w:t xml:space="preserve"> </w:t>
      </w:r>
      <w:r w:rsidR="00D845CB">
        <w:rPr>
          <w:rFonts w:ascii="Courier New" w:hAnsi="Courier New"/>
        </w:rPr>
        <w:t>678 905</w:t>
      </w:r>
      <w:r w:rsidRPr="00A45DCD">
        <w:rPr>
          <w:rFonts w:ascii="Courier New" w:hAnsi="Courier New"/>
        </w:rPr>
        <w:t>,-</w:t>
      </w:r>
    </w:p>
    <w:p w14:paraId="685F5430" w14:textId="61B08DE3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 xml:space="preserve">Učebnice a </w:t>
      </w:r>
      <w:proofErr w:type="spellStart"/>
      <w:r w:rsidRPr="00A45DCD">
        <w:rPr>
          <w:rFonts w:ascii="Courier New" w:hAnsi="Courier New"/>
        </w:rPr>
        <w:t>odb</w:t>
      </w:r>
      <w:proofErr w:type="spellEnd"/>
      <w:r w:rsidRPr="00A45DCD">
        <w:rPr>
          <w:rFonts w:ascii="Courier New" w:hAnsi="Courier New"/>
        </w:rPr>
        <w:t>. lit.</w:t>
      </w:r>
      <w:r w:rsidRPr="00A45DCD">
        <w:rPr>
          <w:rFonts w:ascii="Courier New" w:hAnsi="Courier New"/>
        </w:rPr>
        <w:tab/>
        <w:t xml:space="preserve">-    </w:t>
      </w:r>
      <w:r w:rsidR="00D845CB">
        <w:rPr>
          <w:rFonts w:ascii="Courier New" w:hAnsi="Courier New"/>
        </w:rPr>
        <w:t>286 146</w:t>
      </w:r>
      <w:r w:rsidRPr="00A45DCD">
        <w:rPr>
          <w:rFonts w:ascii="Courier New" w:hAnsi="Courier New"/>
        </w:rPr>
        <w:t>,-</w:t>
      </w:r>
    </w:p>
    <w:p w14:paraId="2C2DA190" w14:textId="3B6E79C6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Učební pomůcky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D845CB">
        <w:rPr>
          <w:rFonts w:ascii="Courier New" w:hAnsi="Courier New"/>
        </w:rPr>
        <w:t>191 071</w:t>
      </w:r>
      <w:r w:rsidRPr="00A45DCD">
        <w:rPr>
          <w:rFonts w:ascii="Courier New" w:hAnsi="Courier New"/>
        </w:rPr>
        <w:t>,-</w:t>
      </w:r>
    </w:p>
    <w:p w14:paraId="6D9BC8E8" w14:textId="408D474A" w:rsidR="00A62043" w:rsidRPr="00A45DCD" w:rsidRDefault="0086793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Ost</w:t>
      </w:r>
      <w:r w:rsidR="004321F6" w:rsidRPr="00A45DCD">
        <w:rPr>
          <w:rFonts w:ascii="Courier New" w:hAnsi="Courier New"/>
        </w:rPr>
        <w:t xml:space="preserve">atní mater. </w:t>
      </w:r>
      <w:proofErr w:type="gramStart"/>
      <w:r w:rsidR="004321F6" w:rsidRPr="00A45DCD">
        <w:rPr>
          <w:rFonts w:ascii="Courier New" w:hAnsi="Courier New"/>
        </w:rPr>
        <w:t>náklady</w:t>
      </w:r>
      <w:proofErr w:type="gramEnd"/>
      <w:r w:rsidR="004321F6" w:rsidRPr="00A45DCD">
        <w:rPr>
          <w:rFonts w:ascii="Courier New" w:hAnsi="Courier New"/>
        </w:rPr>
        <w:tab/>
        <w:t xml:space="preserve">-    </w:t>
      </w:r>
      <w:r w:rsidR="00590C07">
        <w:rPr>
          <w:rFonts w:ascii="Courier New" w:hAnsi="Courier New"/>
        </w:rPr>
        <w:t>576 035</w:t>
      </w:r>
      <w:r w:rsidR="005B511A" w:rsidRPr="00A45DCD">
        <w:rPr>
          <w:rFonts w:ascii="Courier New" w:hAnsi="Courier New"/>
        </w:rPr>
        <w:t>,-</w:t>
      </w:r>
    </w:p>
    <w:p w14:paraId="0C7763F2" w14:textId="2A73940A" w:rsidR="00A62043" w:rsidRPr="00A45DCD" w:rsidRDefault="004321F6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Opravy a udržování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27C0F">
        <w:rPr>
          <w:rFonts w:ascii="Courier New" w:hAnsi="Courier New"/>
        </w:rPr>
        <w:t xml:space="preserve"> </w:t>
      </w:r>
      <w:r w:rsidR="00590C07">
        <w:rPr>
          <w:rFonts w:ascii="Courier New" w:hAnsi="Courier New"/>
        </w:rPr>
        <w:t>34 168</w:t>
      </w:r>
      <w:r w:rsidR="005B511A" w:rsidRPr="00A45DCD">
        <w:rPr>
          <w:rFonts w:ascii="Courier New" w:hAnsi="Courier New"/>
        </w:rPr>
        <w:t>,-</w:t>
      </w:r>
    </w:p>
    <w:p w14:paraId="5B41F189" w14:textId="36B03F9E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Nájemné včetně</w:t>
      </w:r>
      <w:r w:rsidR="003A47F2">
        <w:rPr>
          <w:rFonts w:ascii="Courier New" w:hAnsi="Courier New"/>
        </w:rPr>
        <w:t xml:space="preserve"> služeb</w:t>
      </w:r>
      <w:r w:rsidR="003A47F2">
        <w:rPr>
          <w:rFonts w:ascii="Courier New" w:hAnsi="Courier New"/>
        </w:rPr>
        <w:tab/>
        <w:t xml:space="preserve">-  </w:t>
      </w:r>
      <w:r w:rsidR="004675C7">
        <w:rPr>
          <w:rFonts w:ascii="Courier New" w:hAnsi="Courier New"/>
        </w:rPr>
        <w:t>5</w:t>
      </w:r>
      <w:r w:rsidR="00590C07">
        <w:rPr>
          <w:rFonts w:ascii="Courier New" w:hAnsi="Courier New"/>
        </w:rPr>
        <w:t> 218 629</w:t>
      </w:r>
      <w:r w:rsidRPr="00A45DCD">
        <w:rPr>
          <w:rFonts w:ascii="Courier New" w:hAnsi="Courier New"/>
        </w:rPr>
        <w:t>,-</w:t>
      </w:r>
    </w:p>
    <w:p w14:paraId="0BDBFE92" w14:textId="0BBE2005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Komunikační služby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90C07">
        <w:rPr>
          <w:rFonts w:ascii="Courier New" w:hAnsi="Courier New"/>
        </w:rPr>
        <w:t>223 003</w:t>
      </w:r>
      <w:r w:rsidRPr="00A45DCD">
        <w:rPr>
          <w:rFonts w:ascii="Courier New" w:hAnsi="Courier New"/>
        </w:rPr>
        <w:t>,-</w:t>
      </w:r>
    </w:p>
    <w:p w14:paraId="11C1ECCD" w14:textId="79160BBA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Náklady na školní akce</w:t>
      </w:r>
      <w:r w:rsidRPr="00A45DCD">
        <w:rPr>
          <w:rFonts w:ascii="Courier New" w:hAnsi="Courier New"/>
        </w:rPr>
        <w:tab/>
        <w:t xml:space="preserve">-  </w:t>
      </w:r>
      <w:r w:rsidR="004321F6" w:rsidRPr="00A45DCD">
        <w:rPr>
          <w:rFonts w:ascii="Courier New" w:hAnsi="Courier New"/>
        </w:rPr>
        <w:t xml:space="preserve">  </w:t>
      </w:r>
      <w:r w:rsidR="00590C07">
        <w:rPr>
          <w:rFonts w:ascii="Courier New" w:hAnsi="Courier New"/>
        </w:rPr>
        <w:t>744 764</w:t>
      </w:r>
      <w:r w:rsidRPr="00A45DCD">
        <w:rPr>
          <w:rFonts w:ascii="Courier New" w:hAnsi="Courier New"/>
        </w:rPr>
        <w:t>,-</w:t>
      </w:r>
    </w:p>
    <w:p w14:paraId="57A62C11" w14:textId="54C08C26" w:rsidR="00A62043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ab/>
        <w:t>Vzdělávání pedagogů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  </w:t>
      </w:r>
      <w:r w:rsidR="00590C07">
        <w:rPr>
          <w:rFonts w:ascii="Courier New" w:hAnsi="Courier New"/>
        </w:rPr>
        <w:t xml:space="preserve"> 68 778</w:t>
      </w:r>
      <w:r w:rsidRPr="00A45DCD">
        <w:rPr>
          <w:rFonts w:ascii="Courier New" w:hAnsi="Courier New"/>
        </w:rPr>
        <w:t>,-</w:t>
      </w:r>
    </w:p>
    <w:p w14:paraId="1CF57FD7" w14:textId="4F10DB65" w:rsidR="00A62043" w:rsidRDefault="003A47F2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>Ostatní služby</w:t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  <w:t xml:space="preserve">-  </w:t>
      </w:r>
      <w:r w:rsidR="00590C07">
        <w:rPr>
          <w:rFonts w:ascii="Courier New" w:hAnsi="Courier New"/>
        </w:rPr>
        <w:t>1 333 274</w:t>
      </w:r>
      <w:r w:rsidR="005B511A" w:rsidRPr="00A45DCD">
        <w:rPr>
          <w:rFonts w:ascii="Courier New" w:hAnsi="Courier New"/>
        </w:rPr>
        <w:t>,-</w:t>
      </w:r>
    </w:p>
    <w:p w14:paraId="113611A8" w14:textId="43B3B2CD" w:rsidR="00527C0F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</w:r>
      <w:r w:rsidR="00F676E8">
        <w:rPr>
          <w:rFonts w:ascii="Courier New" w:hAnsi="Courier New"/>
        </w:rPr>
        <w:t>Odpisy</w:t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 w:rsidR="00F676E8"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  <w:t xml:space="preserve"> </w:t>
      </w:r>
      <w:r w:rsidR="00590C07">
        <w:rPr>
          <w:rFonts w:ascii="Courier New" w:hAnsi="Courier New"/>
        </w:rPr>
        <w:t>52</w:t>
      </w:r>
      <w:r w:rsidR="00F676E8">
        <w:rPr>
          <w:rFonts w:ascii="Courier New" w:hAnsi="Courier New"/>
        </w:rPr>
        <w:t xml:space="preserve"> </w:t>
      </w:r>
      <w:r w:rsidR="00590C07">
        <w:rPr>
          <w:rFonts w:ascii="Courier New" w:hAnsi="Courier New"/>
        </w:rPr>
        <w:t>250</w:t>
      </w:r>
      <w:r>
        <w:rPr>
          <w:rFonts w:ascii="Courier New" w:hAnsi="Courier New"/>
        </w:rPr>
        <w:t>,-</w:t>
      </w:r>
    </w:p>
    <w:p w14:paraId="6250167F" w14:textId="11A58EB7" w:rsidR="00352256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ab/>
        <w:t>Drobný software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590C07">
        <w:rPr>
          <w:rFonts w:ascii="Courier New" w:hAnsi="Courier New"/>
        </w:rPr>
        <w:t>129 524</w:t>
      </w:r>
      <w:r w:rsidR="00352256">
        <w:rPr>
          <w:rFonts w:ascii="Courier New" w:hAnsi="Courier New"/>
        </w:rPr>
        <w:t>,-</w:t>
      </w:r>
    </w:p>
    <w:p w14:paraId="357BF661" w14:textId="5DD7EA6F" w:rsidR="00352256" w:rsidRPr="00A45DCD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ab/>
        <w:t>Ostatní náklady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590C07">
        <w:rPr>
          <w:rFonts w:ascii="Courier New" w:hAnsi="Courier New"/>
        </w:rPr>
        <w:t>390 622</w:t>
      </w:r>
      <w:r>
        <w:rPr>
          <w:rFonts w:ascii="Courier New" w:hAnsi="Courier New"/>
        </w:rPr>
        <w:t>,-</w:t>
      </w:r>
    </w:p>
    <w:p w14:paraId="6FA7C4D2" w14:textId="77777777" w:rsidR="00A62043" w:rsidRPr="00A45DCD" w:rsidRDefault="00A62043">
      <w:pPr>
        <w:rPr>
          <w:rFonts w:ascii="Courier New" w:hAnsi="Courier New"/>
        </w:rPr>
      </w:pPr>
    </w:p>
    <w:p w14:paraId="1236A779" w14:textId="77777777" w:rsidR="00E45D90" w:rsidRDefault="00352256">
      <w:pPr>
        <w:rPr>
          <w:rFonts w:ascii="Courier New" w:hAnsi="Courier New"/>
        </w:rPr>
      </w:pPr>
      <w:r>
        <w:rPr>
          <w:rFonts w:ascii="Courier New" w:hAnsi="Courier New"/>
        </w:rPr>
        <w:t>Odpisy majetku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27C0F">
        <w:rPr>
          <w:rFonts w:ascii="Courier New" w:hAnsi="Courier New"/>
        </w:rPr>
        <w:t>-</w:t>
      </w:r>
      <w:r w:rsidR="00527C0F">
        <w:rPr>
          <w:rFonts w:ascii="Courier New" w:hAnsi="Courier New"/>
        </w:rPr>
        <w:tab/>
        <w:t xml:space="preserve"> 42 598</w:t>
      </w:r>
      <w:r w:rsidR="00E45D90" w:rsidRPr="00A45DCD">
        <w:rPr>
          <w:rFonts w:ascii="Courier New" w:hAnsi="Courier New"/>
        </w:rPr>
        <w:t>,-</w:t>
      </w:r>
    </w:p>
    <w:p w14:paraId="55C3981C" w14:textId="071B4243" w:rsidR="00527C0F" w:rsidRPr="00A45DCD" w:rsidRDefault="00527C0F">
      <w:pPr>
        <w:rPr>
          <w:rFonts w:ascii="Courier New" w:hAnsi="Courier New"/>
        </w:rPr>
      </w:pPr>
      <w:r>
        <w:rPr>
          <w:rFonts w:ascii="Courier New" w:hAnsi="Courier New"/>
        </w:rPr>
        <w:t>Modernizace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="00590C07">
        <w:rPr>
          <w:rFonts w:ascii="Courier New" w:hAnsi="Courier New"/>
        </w:rPr>
        <w:t>-</w:t>
      </w:r>
      <w:r w:rsidR="00590C07">
        <w:rPr>
          <w:rFonts w:ascii="Courier New" w:hAnsi="Courier New"/>
        </w:rPr>
        <w:tab/>
        <w:t xml:space="preserve"> 68 040</w:t>
      </w:r>
      <w:r>
        <w:rPr>
          <w:rFonts w:ascii="Courier New" w:hAnsi="Courier New"/>
        </w:rPr>
        <w:t>,-</w:t>
      </w:r>
    </w:p>
    <w:p w14:paraId="4BAF4B21" w14:textId="61629C51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Hospodářský výsledek</w:t>
      </w:r>
      <w:r w:rsidRPr="00A45DCD">
        <w:rPr>
          <w:rFonts w:ascii="Courier New" w:hAnsi="Courier New"/>
        </w:rPr>
        <w:tab/>
      </w:r>
      <w:r w:rsidRPr="00A45DCD">
        <w:rPr>
          <w:rFonts w:ascii="Courier New" w:hAnsi="Courier New"/>
        </w:rPr>
        <w:tab/>
        <w:t xml:space="preserve">-  </w:t>
      </w:r>
      <w:r w:rsidR="00527C0F">
        <w:rPr>
          <w:rFonts w:ascii="Courier New" w:hAnsi="Courier New"/>
        </w:rPr>
        <w:t xml:space="preserve"> </w:t>
      </w:r>
      <w:r w:rsidR="00F676E8">
        <w:rPr>
          <w:rFonts w:ascii="Courier New" w:hAnsi="Courier New"/>
        </w:rPr>
        <w:t xml:space="preserve">  </w:t>
      </w:r>
      <w:r w:rsidR="00590C07">
        <w:rPr>
          <w:rFonts w:ascii="Courier New" w:hAnsi="Courier New"/>
        </w:rPr>
        <w:t xml:space="preserve"> 4 908</w:t>
      </w:r>
      <w:r w:rsidRPr="00A45DCD">
        <w:rPr>
          <w:rFonts w:ascii="Courier New" w:hAnsi="Courier New"/>
        </w:rPr>
        <w:t>,-</w:t>
      </w:r>
    </w:p>
    <w:p w14:paraId="1EE20C7A" w14:textId="77777777" w:rsidR="00A62043" w:rsidRPr="00A45DCD" w:rsidRDefault="00A62043">
      <w:pPr>
        <w:rPr>
          <w:rFonts w:ascii="Courier New" w:hAnsi="Courier New"/>
        </w:rPr>
      </w:pPr>
    </w:p>
    <w:p w14:paraId="610575D7" w14:textId="61B7DBA6" w:rsidR="00A62043" w:rsidRPr="00A45DCD" w:rsidRDefault="00B01F08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Stav fondu rozvoje školy  </w:t>
      </w:r>
      <w:r w:rsidRPr="00A45DCD">
        <w:rPr>
          <w:rFonts w:ascii="Courier New" w:hAnsi="Courier New"/>
        </w:rPr>
        <w:tab/>
        <w:t xml:space="preserve">-  </w:t>
      </w:r>
      <w:r w:rsidR="00590C07">
        <w:rPr>
          <w:rFonts w:ascii="Courier New" w:hAnsi="Courier New"/>
        </w:rPr>
        <w:t>3 215 253</w:t>
      </w:r>
      <w:r w:rsidR="005B511A" w:rsidRPr="00A45DCD">
        <w:rPr>
          <w:rFonts w:ascii="Courier New" w:hAnsi="Courier New"/>
        </w:rPr>
        <w:t>,-</w:t>
      </w:r>
    </w:p>
    <w:p w14:paraId="2986AAEC" w14:textId="77777777" w:rsidR="00A62043" w:rsidRPr="00A45DCD" w:rsidRDefault="00A62043">
      <w:pPr>
        <w:rPr>
          <w:b/>
          <w:u w:val="single"/>
        </w:rPr>
      </w:pPr>
    </w:p>
    <w:p w14:paraId="2E57F634" w14:textId="77777777"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br w:type="page"/>
      </w:r>
      <w:r w:rsidRPr="00A45DCD">
        <w:rPr>
          <w:b/>
          <w:u w:val="single"/>
        </w:rPr>
        <w:lastRenderedPageBreak/>
        <w:t>Čerpání státní dotace:</w:t>
      </w:r>
    </w:p>
    <w:p w14:paraId="7F8CF3E4" w14:textId="77777777" w:rsidR="00A62043" w:rsidRPr="00A45DCD" w:rsidRDefault="00A62043"/>
    <w:p w14:paraId="5D756B36" w14:textId="77777777" w:rsidR="00A62043" w:rsidRPr="00A45DCD" w:rsidRDefault="00A62043">
      <w:pPr>
        <w:rPr>
          <w:b/>
          <w:u w:val="single"/>
        </w:rPr>
      </w:pPr>
    </w:p>
    <w:p w14:paraId="7C9EDA58" w14:textId="4482B1A2" w:rsidR="00A62043" w:rsidRPr="00A45DCD" w:rsidRDefault="005B511A">
      <w:pPr>
        <w:rPr>
          <w:b/>
          <w:u w:val="single"/>
        </w:rPr>
      </w:pPr>
      <w:r w:rsidRPr="00A45DCD">
        <w:rPr>
          <w:b/>
          <w:u w:val="single"/>
        </w:rPr>
        <w:t>Přehled příjmů a výdajů</w:t>
      </w:r>
      <w:r w:rsidR="0086793A" w:rsidRPr="00A45DCD">
        <w:rPr>
          <w:b/>
          <w:u w:val="single"/>
        </w:rPr>
        <w:t xml:space="preserve"> školy ve školním </w:t>
      </w:r>
      <w:r w:rsidR="0086793A" w:rsidRPr="00F8596C">
        <w:rPr>
          <w:b/>
          <w:u w:val="single"/>
        </w:rPr>
        <w:t>roce 201</w:t>
      </w:r>
      <w:r w:rsidR="000761D6">
        <w:rPr>
          <w:b/>
          <w:u w:val="single"/>
        </w:rPr>
        <w:t>9</w:t>
      </w:r>
      <w:r w:rsidR="0086793A" w:rsidRPr="00F8596C">
        <w:rPr>
          <w:b/>
          <w:u w:val="single"/>
        </w:rPr>
        <w:t>/20</w:t>
      </w:r>
      <w:r w:rsidR="000761D6">
        <w:rPr>
          <w:b/>
          <w:u w:val="single"/>
        </w:rPr>
        <w:t>20</w:t>
      </w:r>
      <w:r w:rsidRPr="00A45DCD">
        <w:rPr>
          <w:b/>
          <w:u w:val="single"/>
        </w:rPr>
        <w:t>:</w:t>
      </w:r>
    </w:p>
    <w:p w14:paraId="752B591A" w14:textId="77777777" w:rsidR="00A62043" w:rsidRPr="00A45DCD" w:rsidRDefault="00A62043">
      <w:pPr>
        <w:rPr>
          <w:b/>
          <w:u w:val="single"/>
        </w:rPr>
      </w:pPr>
    </w:p>
    <w:p w14:paraId="1B063375" w14:textId="77777777" w:rsidR="00A62043" w:rsidRPr="00A45DCD" w:rsidRDefault="005B511A">
      <w:pPr>
        <w:rPr>
          <w:rFonts w:ascii="Courier New" w:hAnsi="Courier New"/>
        </w:rPr>
      </w:pPr>
      <w:r w:rsidRPr="00A45DCD">
        <w:rPr>
          <w:rFonts w:ascii="Courier New" w:hAnsi="Courier New"/>
        </w:rPr>
        <w:t>Příjmy celkem</w:t>
      </w:r>
    </w:p>
    <w:p w14:paraId="57F0D077" w14:textId="400744E6" w:rsidR="00A62043" w:rsidRPr="00260284" w:rsidRDefault="005B511A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proofErr w:type="spellStart"/>
      <w:r w:rsidRPr="00260284">
        <w:rPr>
          <w:rFonts w:ascii="Courier New" w:hAnsi="Courier New"/>
        </w:rPr>
        <w:t>vých-vzd</w:t>
      </w:r>
      <w:proofErr w:type="spellEnd"/>
      <w:r w:rsidRPr="00260284">
        <w:rPr>
          <w:rFonts w:ascii="Courier New" w:hAnsi="Courier New"/>
        </w:rPr>
        <w:t>.</w:t>
      </w:r>
      <w:r w:rsidRPr="00260284">
        <w:rPr>
          <w:rFonts w:ascii="Courier New" w:hAnsi="Courier New"/>
        </w:rPr>
        <w:tab/>
        <w:t xml:space="preserve">- </w:t>
      </w:r>
      <w:r w:rsidR="00563BCA" w:rsidRPr="00260284">
        <w:rPr>
          <w:rFonts w:ascii="Courier New" w:hAnsi="Courier New"/>
        </w:rPr>
        <w:t>1</w:t>
      </w:r>
      <w:r w:rsidR="006C40EF">
        <w:rPr>
          <w:rFonts w:ascii="Courier New" w:hAnsi="Courier New"/>
        </w:rPr>
        <w:t>6</w:t>
      </w:r>
      <w:r w:rsidRPr="00260284">
        <w:rPr>
          <w:rFonts w:ascii="Courier New" w:hAnsi="Courier New"/>
        </w:rPr>
        <w:t xml:space="preserve"> </w:t>
      </w:r>
      <w:r w:rsidR="006C40EF">
        <w:rPr>
          <w:rFonts w:ascii="Courier New" w:hAnsi="Courier New"/>
        </w:rPr>
        <w:t>848</w:t>
      </w:r>
      <w:r w:rsidRPr="00260284">
        <w:rPr>
          <w:rFonts w:ascii="Courier New" w:hAnsi="Courier New"/>
        </w:rPr>
        <w:t xml:space="preserve"> </w:t>
      </w:r>
      <w:r w:rsidR="006C40EF">
        <w:rPr>
          <w:rFonts w:ascii="Courier New" w:hAnsi="Courier New"/>
        </w:rPr>
        <w:t>650</w:t>
      </w:r>
      <w:r w:rsidRPr="00260284">
        <w:rPr>
          <w:rFonts w:ascii="Courier New" w:hAnsi="Courier New"/>
          <w:b/>
        </w:rPr>
        <w:t>,-</w:t>
      </w:r>
    </w:p>
    <w:p w14:paraId="4C7A5194" w14:textId="77777777" w:rsidR="00A62043" w:rsidRPr="00260284" w:rsidRDefault="00A62043">
      <w:pPr>
        <w:rPr>
          <w:b/>
          <w:u w:val="single"/>
        </w:rPr>
      </w:pPr>
    </w:p>
    <w:p w14:paraId="0B986745" w14:textId="77777777" w:rsidR="00A62043" w:rsidRPr="00260284" w:rsidRDefault="00A62043">
      <w:pPr>
        <w:rPr>
          <w:b/>
          <w:u w:val="single"/>
        </w:rPr>
      </w:pPr>
    </w:p>
    <w:p w14:paraId="70BE86FF" w14:textId="7CD46A40"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>Výdaje celkem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3A47F2" w:rsidRPr="002C53DB">
        <w:rPr>
          <w:rFonts w:ascii="Courier New" w:hAnsi="Courier New"/>
        </w:rPr>
        <w:t>1</w:t>
      </w:r>
      <w:r w:rsidR="006C40EF">
        <w:rPr>
          <w:rFonts w:ascii="Courier New" w:hAnsi="Courier New"/>
        </w:rPr>
        <w:t>6 848 650</w:t>
      </w:r>
      <w:r w:rsidRPr="002C53DB">
        <w:rPr>
          <w:rFonts w:ascii="Courier New" w:hAnsi="Courier New"/>
          <w:b/>
          <w:bCs/>
        </w:rPr>
        <w:t>,-</w:t>
      </w:r>
    </w:p>
    <w:p w14:paraId="584DE909" w14:textId="6495CF20" w:rsidR="00A62043" w:rsidRPr="002C53DB" w:rsidRDefault="008E7374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 xml:space="preserve">Mzdové náklady 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- </w:t>
      </w:r>
      <w:r w:rsidR="006C40EF">
        <w:rPr>
          <w:rFonts w:ascii="Courier New" w:hAnsi="Courier New"/>
        </w:rPr>
        <w:t>10 814 098</w:t>
      </w:r>
      <w:r w:rsidR="005B511A" w:rsidRPr="002C53DB">
        <w:rPr>
          <w:rFonts w:ascii="Courier New" w:hAnsi="Courier New"/>
        </w:rPr>
        <w:t>,-</w:t>
      </w:r>
    </w:p>
    <w:p w14:paraId="3FF1D69C" w14:textId="63119401" w:rsidR="00A62043" w:rsidRPr="002C53DB" w:rsidRDefault="006C40EF">
      <w:pPr>
        <w:rPr>
          <w:rFonts w:ascii="Courier New" w:hAnsi="Courier New"/>
        </w:rPr>
      </w:pPr>
      <w:r>
        <w:rPr>
          <w:rFonts w:ascii="Courier New" w:hAnsi="Courier New"/>
        </w:rPr>
        <w:tab/>
        <w:t>Zákonné odvody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  3 943 547</w:t>
      </w:r>
      <w:r w:rsidR="005B511A" w:rsidRPr="002C53DB">
        <w:rPr>
          <w:rFonts w:ascii="Courier New" w:hAnsi="Courier New"/>
        </w:rPr>
        <w:t>,-</w:t>
      </w:r>
    </w:p>
    <w:p w14:paraId="3BC2FE6E" w14:textId="77777777" w:rsidR="000A0725" w:rsidRPr="002C53DB" w:rsidRDefault="000A0725" w:rsidP="000A0725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>Učebnice a uč. pomů</w:t>
      </w:r>
      <w:r w:rsidR="002C53DB" w:rsidRPr="002C53DB">
        <w:rPr>
          <w:rFonts w:ascii="Courier New" w:hAnsi="Courier New"/>
        </w:rPr>
        <w:t xml:space="preserve">cky </w:t>
      </w:r>
      <w:r w:rsidR="002C53DB" w:rsidRPr="002C53DB">
        <w:rPr>
          <w:rFonts w:ascii="Courier New" w:hAnsi="Courier New"/>
        </w:rPr>
        <w:tab/>
        <w:t>-          0</w:t>
      </w:r>
      <w:r w:rsidRPr="002C53DB">
        <w:rPr>
          <w:rFonts w:ascii="Courier New" w:hAnsi="Courier New"/>
          <w:b/>
          <w:bCs/>
        </w:rPr>
        <w:t>,-</w:t>
      </w:r>
    </w:p>
    <w:p w14:paraId="42A7A10C" w14:textId="77777777" w:rsidR="000A0725" w:rsidRPr="002C53DB" w:rsidRDefault="000A0725">
      <w:pPr>
        <w:rPr>
          <w:rFonts w:ascii="Courier New" w:hAnsi="Courier New"/>
          <w:b/>
          <w:bCs/>
        </w:rPr>
      </w:pPr>
      <w:r w:rsidRPr="002C53DB">
        <w:rPr>
          <w:rFonts w:ascii="Courier New" w:hAnsi="Courier New"/>
        </w:rPr>
        <w:tab/>
      </w:r>
      <w:r w:rsidR="002C53DB" w:rsidRPr="002C53DB">
        <w:rPr>
          <w:rFonts w:ascii="Courier New" w:hAnsi="Courier New"/>
        </w:rPr>
        <w:t xml:space="preserve">Softwarové vybavení </w:t>
      </w:r>
      <w:r w:rsidR="002C53DB" w:rsidRPr="002C53DB">
        <w:rPr>
          <w:rFonts w:ascii="Courier New" w:hAnsi="Courier New"/>
        </w:rPr>
        <w:tab/>
        <w:t xml:space="preserve">-          </w:t>
      </w:r>
      <w:r w:rsidRPr="002C53DB">
        <w:rPr>
          <w:rFonts w:ascii="Courier New" w:hAnsi="Courier New"/>
        </w:rPr>
        <w:t>0</w:t>
      </w:r>
      <w:r w:rsidRPr="002C53DB">
        <w:rPr>
          <w:rFonts w:ascii="Courier New" w:hAnsi="Courier New"/>
          <w:b/>
          <w:bCs/>
        </w:rPr>
        <w:t>,-</w:t>
      </w:r>
    </w:p>
    <w:p w14:paraId="33DA1018" w14:textId="77777777" w:rsidR="000A0725" w:rsidRPr="002C53DB" w:rsidRDefault="002C53DB" w:rsidP="000A0725">
      <w:pPr>
        <w:ind w:firstLine="708"/>
        <w:rPr>
          <w:rFonts w:ascii="Courier New" w:hAnsi="Courier New"/>
        </w:rPr>
      </w:pPr>
      <w:r w:rsidRPr="002C53DB">
        <w:rPr>
          <w:rFonts w:ascii="Courier New" w:hAnsi="Courier New"/>
        </w:rPr>
        <w:t>IT vybavení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  <w:t xml:space="preserve"> </w:t>
      </w:r>
      <w:r w:rsidRPr="002C53DB">
        <w:rPr>
          <w:rFonts w:ascii="Courier New" w:hAnsi="Courier New"/>
        </w:rPr>
        <w:tab/>
        <w:t xml:space="preserve">-          </w:t>
      </w:r>
      <w:r w:rsidR="000A0725" w:rsidRPr="002C53DB">
        <w:rPr>
          <w:rFonts w:ascii="Courier New" w:hAnsi="Courier New"/>
        </w:rPr>
        <w:t>0</w:t>
      </w:r>
      <w:r w:rsidR="000A0725" w:rsidRPr="002C53DB">
        <w:rPr>
          <w:rFonts w:ascii="Courier New" w:hAnsi="Courier New"/>
          <w:b/>
          <w:bCs/>
        </w:rPr>
        <w:t>,-</w:t>
      </w:r>
    </w:p>
    <w:p w14:paraId="4FA82E2D" w14:textId="602DDB53" w:rsidR="00A62043" w:rsidRPr="002C53DB" w:rsidRDefault="005B511A">
      <w:pPr>
        <w:rPr>
          <w:rFonts w:ascii="Courier New" w:hAnsi="Courier New"/>
        </w:rPr>
      </w:pPr>
      <w:r w:rsidRPr="002C53DB">
        <w:rPr>
          <w:rFonts w:ascii="Courier New" w:hAnsi="Courier New"/>
        </w:rPr>
        <w:tab/>
        <w:t>Nájemné</w:t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Pr="002C53DB">
        <w:rPr>
          <w:rFonts w:ascii="Courier New" w:hAnsi="Courier New"/>
        </w:rPr>
        <w:tab/>
      </w:r>
      <w:r w:rsidR="003A47F2" w:rsidRPr="002C53DB">
        <w:rPr>
          <w:rFonts w:ascii="Courier New" w:hAnsi="Courier New"/>
        </w:rPr>
        <w:t xml:space="preserve">-  </w:t>
      </w:r>
      <w:r w:rsidR="006C40EF">
        <w:rPr>
          <w:rFonts w:ascii="Courier New" w:hAnsi="Courier New"/>
        </w:rPr>
        <w:t>2 091 005</w:t>
      </w:r>
      <w:r w:rsidR="0086793A" w:rsidRPr="002C53DB">
        <w:rPr>
          <w:rFonts w:ascii="Courier New" w:hAnsi="Courier New"/>
        </w:rPr>
        <w:t>,</w:t>
      </w:r>
      <w:r w:rsidRPr="002C53DB">
        <w:rPr>
          <w:rFonts w:ascii="Courier New" w:hAnsi="Courier New"/>
        </w:rPr>
        <w:t>-</w:t>
      </w:r>
    </w:p>
    <w:p w14:paraId="02005CCD" w14:textId="4A37F195" w:rsidR="00B5571E" w:rsidRDefault="00B5571E">
      <w:pPr>
        <w:rPr>
          <w:rFonts w:ascii="Courier New" w:hAnsi="Courier New"/>
        </w:rPr>
      </w:pPr>
      <w:r>
        <w:rPr>
          <w:rFonts w:ascii="Courier New" w:hAnsi="Courier New"/>
        </w:rPr>
        <w:tab/>
        <w:t>Pomůcky PO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-</w:t>
      </w:r>
      <w:r>
        <w:rPr>
          <w:rFonts w:ascii="Courier New" w:hAnsi="Courier New"/>
        </w:rPr>
        <w:tab/>
      </w:r>
      <w:r w:rsidR="006C40EF"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>0,-</w:t>
      </w:r>
    </w:p>
    <w:p w14:paraId="62F4DFE4" w14:textId="77777777" w:rsidR="00260284" w:rsidRDefault="00260284">
      <w:pPr>
        <w:rPr>
          <w:rFonts w:ascii="Courier New" w:hAnsi="Courier New"/>
        </w:rPr>
      </w:pPr>
    </w:p>
    <w:p w14:paraId="673E093E" w14:textId="77777777" w:rsidR="00260284" w:rsidRDefault="00260284">
      <w:pPr>
        <w:rPr>
          <w:rFonts w:ascii="Courier New" w:hAnsi="Courier New"/>
        </w:rPr>
      </w:pPr>
    </w:p>
    <w:p w14:paraId="51F57114" w14:textId="77777777" w:rsidR="00260284" w:rsidRPr="00A45DCD" w:rsidRDefault="00260284">
      <w:pPr>
        <w:rPr>
          <w:rFonts w:ascii="Courier New" w:hAnsi="Courier New"/>
        </w:rPr>
      </w:pPr>
    </w:p>
    <w:p w14:paraId="4FFFF923" w14:textId="77777777" w:rsidR="00260284" w:rsidRPr="00A45DCD" w:rsidRDefault="00260284" w:rsidP="00260284">
      <w:pPr>
        <w:rPr>
          <w:rFonts w:ascii="Courier New" w:hAnsi="Courier New"/>
        </w:rPr>
      </w:pPr>
      <w:r w:rsidRPr="00A45DCD">
        <w:rPr>
          <w:rFonts w:ascii="Courier New" w:hAnsi="Courier New"/>
        </w:rPr>
        <w:t xml:space="preserve">Příjmy </w:t>
      </w:r>
      <w:r>
        <w:rPr>
          <w:rFonts w:ascii="Courier New" w:hAnsi="Courier New"/>
        </w:rPr>
        <w:t>program EXCELENCE</w:t>
      </w:r>
    </w:p>
    <w:p w14:paraId="2A058AA2" w14:textId="6D9936D5" w:rsidR="00260284" w:rsidRPr="00260284" w:rsidRDefault="00260284" w:rsidP="00260284">
      <w:pPr>
        <w:rPr>
          <w:rFonts w:ascii="Courier New" w:hAnsi="Courier New"/>
          <w:b/>
        </w:rPr>
      </w:pPr>
      <w:r w:rsidRPr="00A45DCD">
        <w:rPr>
          <w:rFonts w:ascii="Courier New" w:hAnsi="Courier New"/>
        </w:rPr>
        <w:t xml:space="preserve"> </w:t>
      </w:r>
      <w:r w:rsidRPr="00260284">
        <w:rPr>
          <w:rFonts w:ascii="Courier New" w:hAnsi="Courier New"/>
        </w:rPr>
        <w:t xml:space="preserve">Poskytnutá dotace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</w:t>
      </w:r>
      <w:r>
        <w:rPr>
          <w:rFonts w:ascii="Courier New" w:hAnsi="Courier New"/>
        </w:rPr>
        <w:t xml:space="preserve">  </w:t>
      </w:r>
      <w:r w:rsidRPr="00260284">
        <w:rPr>
          <w:rFonts w:ascii="Courier New" w:hAnsi="Courier New"/>
        </w:rPr>
        <w:t xml:space="preserve"> </w:t>
      </w:r>
      <w:r w:rsidR="006C40EF">
        <w:rPr>
          <w:rFonts w:ascii="Courier New" w:hAnsi="Courier New"/>
        </w:rPr>
        <w:t xml:space="preserve"> 51 816</w:t>
      </w:r>
      <w:r w:rsidRPr="00260284">
        <w:rPr>
          <w:rFonts w:ascii="Courier New" w:hAnsi="Courier New"/>
          <w:b/>
        </w:rPr>
        <w:t>,-</w:t>
      </w:r>
    </w:p>
    <w:p w14:paraId="31A4374D" w14:textId="77777777" w:rsidR="00260284" w:rsidRPr="00260284" w:rsidRDefault="00260284" w:rsidP="00260284">
      <w:pPr>
        <w:rPr>
          <w:b/>
          <w:u w:val="single"/>
        </w:rPr>
      </w:pPr>
    </w:p>
    <w:p w14:paraId="03EA65A2" w14:textId="77777777"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 xml:space="preserve">Výdaje </w:t>
      </w:r>
      <w:r>
        <w:rPr>
          <w:rFonts w:ascii="Courier New" w:hAnsi="Courier New"/>
        </w:rPr>
        <w:t>program EXCELENCE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</w:r>
    </w:p>
    <w:p w14:paraId="5249B777" w14:textId="3E66F748" w:rsidR="00260284" w:rsidRPr="00260284" w:rsidRDefault="00260284" w:rsidP="00260284">
      <w:pPr>
        <w:rPr>
          <w:rFonts w:ascii="Courier New" w:hAnsi="Courier New"/>
        </w:rPr>
      </w:pPr>
      <w:r w:rsidRPr="00260284">
        <w:rPr>
          <w:rFonts w:ascii="Courier New" w:hAnsi="Courier New"/>
        </w:rPr>
        <w:tab/>
        <w:t xml:space="preserve">Mzdové náklady </w:t>
      </w:r>
      <w:r w:rsidRPr="00260284">
        <w:rPr>
          <w:rFonts w:ascii="Courier New" w:hAnsi="Courier New"/>
        </w:rPr>
        <w:tab/>
      </w:r>
      <w:r w:rsidRPr="00260284">
        <w:rPr>
          <w:rFonts w:ascii="Courier New" w:hAnsi="Courier New"/>
        </w:rPr>
        <w:tab/>
        <w:t xml:space="preserve">-  </w:t>
      </w:r>
      <w:r>
        <w:rPr>
          <w:rFonts w:ascii="Courier New" w:hAnsi="Courier New"/>
        </w:rPr>
        <w:t xml:space="preserve">  </w:t>
      </w:r>
      <w:r w:rsidR="006C40EF">
        <w:rPr>
          <w:rFonts w:ascii="Courier New" w:hAnsi="Courier New"/>
        </w:rPr>
        <w:t xml:space="preserve"> 51 816</w:t>
      </w:r>
      <w:r w:rsidRPr="00260284">
        <w:rPr>
          <w:rFonts w:ascii="Courier New" w:hAnsi="Courier New"/>
        </w:rPr>
        <w:t>,-</w:t>
      </w:r>
    </w:p>
    <w:p w14:paraId="7110323C" w14:textId="77777777" w:rsidR="00A62043" w:rsidRPr="00A45DCD" w:rsidRDefault="00A62043">
      <w:pPr>
        <w:spacing w:line="360" w:lineRule="auto"/>
      </w:pPr>
    </w:p>
    <w:p w14:paraId="1564181E" w14:textId="77777777" w:rsidR="00260284" w:rsidRPr="00260284" w:rsidRDefault="00260284" w:rsidP="00260284">
      <w:pPr>
        <w:spacing w:before="100" w:beforeAutospacing="1" w:after="100" w:afterAutospacing="1"/>
      </w:pPr>
    </w:p>
    <w:p w14:paraId="3BFDF52A" w14:textId="77777777" w:rsidR="00260284" w:rsidRDefault="00260284">
      <w:pPr>
        <w:pStyle w:val="Nadpis1"/>
        <w:rPr>
          <w:bCs/>
          <w:sz w:val="24"/>
        </w:rPr>
      </w:pPr>
    </w:p>
    <w:p w14:paraId="18B323ED" w14:textId="77777777" w:rsidR="00260284" w:rsidRDefault="00260284">
      <w:pPr>
        <w:rPr>
          <w:b/>
          <w:bCs/>
          <w:szCs w:val="20"/>
          <w:u w:val="single"/>
        </w:rPr>
      </w:pPr>
      <w:r>
        <w:rPr>
          <w:bCs/>
        </w:rPr>
        <w:br w:type="page"/>
      </w:r>
    </w:p>
    <w:p w14:paraId="2B760282" w14:textId="77777777" w:rsidR="00A62043" w:rsidRPr="00A45DCD" w:rsidRDefault="005B511A">
      <w:pPr>
        <w:pStyle w:val="Nadpis1"/>
        <w:rPr>
          <w:bCs/>
          <w:sz w:val="24"/>
        </w:rPr>
      </w:pPr>
      <w:r w:rsidRPr="00F029E8">
        <w:rPr>
          <w:bCs/>
          <w:sz w:val="24"/>
        </w:rPr>
        <w:lastRenderedPageBreak/>
        <w:t>Údaje o výsledcích kontrol a inspekcí:</w:t>
      </w:r>
      <w:r w:rsidRPr="00A45DCD">
        <w:rPr>
          <w:bCs/>
          <w:sz w:val="24"/>
        </w:rPr>
        <w:t xml:space="preserve"> </w:t>
      </w:r>
    </w:p>
    <w:p w14:paraId="694AECAC" w14:textId="77777777" w:rsidR="00A62043" w:rsidRPr="00A45DCD" w:rsidRDefault="00A62043"/>
    <w:p w14:paraId="7A666C34" w14:textId="77777777" w:rsidR="00035314" w:rsidRPr="00A45DCD" w:rsidRDefault="00035314" w:rsidP="00564BB5">
      <w:pPr>
        <w:jc w:val="both"/>
      </w:pPr>
    </w:p>
    <w:p w14:paraId="69EF0BF2" w14:textId="5888DE06" w:rsidR="00F029E8" w:rsidRDefault="006C40EF" w:rsidP="00962C0A">
      <w:pPr>
        <w:spacing w:line="360" w:lineRule="auto"/>
        <w:jc w:val="both"/>
      </w:pPr>
      <w:r>
        <w:t>Ve sledovaném období neproběhly žádné kontroly</w:t>
      </w:r>
    </w:p>
    <w:p w14:paraId="12AA4179" w14:textId="77777777" w:rsidR="00F029E8" w:rsidRDefault="00F029E8" w:rsidP="00962C0A">
      <w:pPr>
        <w:spacing w:line="360" w:lineRule="auto"/>
        <w:jc w:val="both"/>
      </w:pPr>
    </w:p>
    <w:p w14:paraId="289E6A6B" w14:textId="77777777" w:rsidR="00F029E8" w:rsidRDefault="00F029E8" w:rsidP="00962C0A">
      <w:pPr>
        <w:spacing w:line="360" w:lineRule="auto"/>
        <w:jc w:val="both"/>
      </w:pPr>
    </w:p>
    <w:p w14:paraId="60654BD5" w14:textId="77777777" w:rsidR="00F029E8" w:rsidRDefault="00F029E8" w:rsidP="00962C0A">
      <w:pPr>
        <w:spacing w:line="360" w:lineRule="auto"/>
        <w:jc w:val="both"/>
      </w:pPr>
    </w:p>
    <w:p w14:paraId="291B16BA" w14:textId="77777777" w:rsidR="00561AF2" w:rsidRDefault="00561AF2" w:rsidP="00564BB5">
      <w:pPr>
        <w:jc w:val="both"/>
      </w:pPr>
    </w:p>
    <w:p w14:paraId="0F43AA13" w14:textId="77777777" w:rsidR="00561AF2" w:rsidRDefault="00561AF2" w:rsidP="00564BB5">
      <w:pPr>
        <w:jc w:val="both"/>
      </w:pPr>
    </w:p>
    <w:p w14:paraId="31E05FD6" w14:textId="77777777" w:rsidR="00564BB5" w:rsidRPr="00A45DCD" w:rsidRDefault="00564BB5">
      <w:pPr>
        <w:jc w:val="both"/>
      </w:pPr>
    </w:p>
    <w:p w14:paraId="07C972C8" w14:textId="77777777" w:rsidR="00A62043" w:rsidRPr="00A45DCD" w:rsidRDefault="00A62043">
      <w:pPr>
        <w:ind w:firstLine="708"/>
        <w:jc w:val="both"/>
      </w:pPr>
    </w:p>
    <w:p w14:paraId="5645148F" w14:textId="77777777" w:rsidR="00A62043" w:rsidRPr="00A45DCD" w:rsidRDefault="00A62043">
      <w:pPr>
        <w:spacing w:line="360" w:lineRule="auto"/>
      </w:pPr>
    </w:p>
    <w:p w14:paraId="33328ABE" w14:textId="77777777" w:rsidR="00517AE3" w:rsidRPr="00A45DCD" w:rsidRDefault="00517AE3">
      <w:pPr>
        <w:rPr>
          <w:b/>
          <w:bCs/>
          <w:u w:val="single"/>
        </w:rPr>
      </w:pPr>
      <w:r w:rsidRPr="00A45DCD">
        <w:rPr>
          <w:b/>
          <w:bCs/>
          <w:u w:val="single"/>
        </w:rPr>
        <w:br w:type="page"/>
      </w:r>
    </w:p>
    <w:p w14:paraId="350157DE" w14:textId="77777777"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lastRenderedPageBreak/>
        <w:t>Údaje o zapojení školy do rozvojových programů a mezinárodních programů:</w:t>
      </w:r>
    </w:p>
    <w:p w14:paraId="0F94A602" w14:textId="2D80A19E" w:rsidR="009A1565" w:rsidRPr="00A45DCD" w:rsidRDefault="005B511A">
      <w:pPr>
        <w:spacing w:line="360" w:lineRule="auto"/>
        <w:jc w:val="both"/>
      </w:pPr>
      <w:r w:rsidRPr="00A45DCD">
        <w:tab/>
        <w:t>Škola je více než 1</w:t>
      </w:r>
      <w:r w:rsidR="006C40EF">
        <w:t>9</w:t>
      </w:r>
      <w:r w:rsidRPr="00A45DCD">
        <w:t xml:space="preserve"> let zapojena do CISCO </w:t>
      </w:r>
      <w:proofErr w:type="spellStart"/>
      <w:r w:rsidRPr="00A45DCD">
        <w:t>Networking</w:t>
      </w:r>
      <w:proofErr w:type="spellEnd"/>
      <w:r w:rsidRPr="00A45DCD">
        <w:t xml:space="preserve"> </w:t>
      </w:r>
      <w:proofErr w:type="spellStart"/>
      <w:r w:rsidRPr="00A45DCD">
        <w:t>Academy</w:t>
      </w:r>
      <w:proofErr w:type="spellEnd"/>
      <w:r w:rsidRPr="00A45DCD">
        <w:t xml:space="preserve"> programu, kde pro Českou republiku </w:t>
      </w:r>
      <w:r w:rsidR="005E64AC">
        <w:t>spoluorganizujeme</w:t>
      </w:r>
      <w:r w:rsidRPr="00A45DCD">
        <w:t xml:space="preserve"> kurzy IT Essentials. V rámci tohoto programu každoročně školí instruktory ze středních a vysokých škol.</w:t>
      </w:r>
      <w:r w:rsidR="00FD1F67" w:rsidRPr="00A45DCD">
        <w:t xml:space="preserve"> </w:t>
      </w:r>
      <w:r w:rsidR="009A1565" w:rsidRPr="00A45DCD">
        <w:t xml:space="preserve">Pokračuje zapojení do projektu </w:t>
      </w:r>
      <w:proofErr w:type="spellStart"/>
      <w:r w:rsidR="009A1565" w:rsidRPr="00A45DCD">
        <w:t>Recyklohraní</w:t>
      </w:r>
      <w:proofErr w:type="spellEnd"/>
      <w:r w:rsidR="009A1565" w:rsidRPr="00A45DCD">
        <w:t xml:space="preserve"> týkajícího se organizovaného sběru elektroodpadu a souvisejících </w:t>
      </w:r>
      <w:r w:rsidR="00623306" w:rsidRPr="00A45DCD">
        <w:t>surovin.</w:t>
      </w:r>
    </w:p>
    <w:p w14:paraId="54B163B5" w14:textId="77777777" w:rsidR="00FD1F67" w:rsidRPr="00A45DCD" w:rsidRDefault="00FD1F67" w:rsidP="00FD1F67">
      <w:pPr>
        <w:spacing w:line="360" w:lineRule="auto"/>
        <w:jc w:val="both"/>
      </w:pPr>
    </w:p>
    <w:p w14:paraId="344AED72" w14:textId="77777777" w:rsidR="00A62043" w:rsidRPr="00A45DCD" w:rsidRDefault="005B511A">
      <w:pPr>
        <w:spacing w:line="360" w:lineRule="auto"/>
      </w:pPr>
      <w:r w:rsidRPr="00A45DCD">
        <w:rPr>
          <w:b/>
          <w:bCs/>
          <w:u w:val="single"/>
        </w:rPr>
        <w:t>Údaje o zapojení školy do dalšího vzdělávání v rámci celoživotního učení:</w:t>
      </w:r>
    </w:p>
    <w:p w14:paraId="39840E53" w14:textId="224BD83C" w:rsidR="00A62043" w:rsidRPr="00A45DCD" w:rsidRDefault="006C40EF">
      <w:pPr>
        <w:spacing w:line="360" w:lineRule="auto"/>
        <w:ind w:firstLine="708"/>
        <w:jc w:val="both"/>
      </w:pPr>
      <w:r>
        <w:t>Škola provedla několik kurzů v rámci DVPP.</w:t>
      </w:r>
      <w:r w:rsidR="008859B8">
        <w:t xml:space="preserve"> </w:t>
      </w:r>
    </w:p>
    <w:p w14:paraId="1A264CD0" w14:textId="77777777" w:rsidR="00A62043" w:rsidRPr="00A45DCD" w:rsidRDefault="005B511A">
      <w:pPr>
        <w:spacing w:line="360" w:lineRule="auto"/>
        <w:jc w:val="both"/>
      </w:pPr>
      <w:r w:rsidRPr="00A45DCD">
        <w:tab/>
      </w:r>
    </w:p>
    <w:p w14:paraId="4A5D860D" w14:textId="77777777" w:rsidR="00A62043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předložených a školou realizovaných projektech financovaných z cizích zdrojů:</w:t>
      </w:r>
    </w:p>
    <w:p w14:paraId="00EC8D4C" w14:textId="0001AE99" w:rsidR="004F46FF" w:rsidRDefault="006C40EF" w:rsidP="004F46FF">
      <w:pPr>
        <w:spacing w:line="360" w:lineRule="auto"/>
        <w:ind w:firstLine="708"/>
        <w:rPr>
          <w:bCs/>
        </w:rPr>
      </w:pPr>
      <w:r>
        <w:rPr>
          <w:bCs/>
        </w:rPr>
        <w:t>Škola k</w:t>
      </w:r>
      <w:r w:rsidR="004F46FF">
        <w:rPr>
          <w:bCs/>
        </w:rPr>
        <w:t xml:space="preserve"> </w:t>
      </w:r>
      <w:proofErr w:type="gramStart"/>
      <w:r>
        <w:rPr>
          <w:bCs/>
        </w:rPr>
        <w:t>31</w:t>
      </w:r>
      <w:r w:rsidR="004F46FF">
        <w:rPr>
          <w:bCs/>
        </w:rPr>
        <w:t>.1</w:t>
      </w:r>
      <w:r>
        <w:rPr>
          <w:bCs/>
        </w:rPr>
        <w:t>2</w:t>
      </w:r>
      <w:r w:rsidR="004F46FF">
        <w:rPr>
          <w:bCs/>
        </w:rPr>
        <w:t>.2019</w:t>
      </w:r>
      <w:proofErr w:type="gramEnd"/>
      <w:r w:rsidR="004F46FF">
        <w:rPr>
          <w:bCs/>
        </w:rPr>
        <w:t xml:space="preserve"> vstoupila jako partner bez finančního příspěvku do projektu „</w:t>
      </w:r>
      <w:r w:rsidR="004F46FF" w:rsidRPr="00B3084C">
        <w:rPr>
          <w:bCs/>
        </w:rPr>
        <w:t>Projekt CENTRUM NATURA</w:t>
      </w:r>
      <w:r w:rsidR="004F46FF">
        <w:rPr>
          <w:bCs/>
        </w:rPr>
        <w:t xml:space="preserve">“ </w:t>
      </w:r>
      <w:proofErr w:type="spellStart"/>
      <w:r w:rsidR="004F46FF" w:rsidRPr="00B3084C">
        <w:rPr>
          <w:bCs/>
        </w:rPr>
        <w:t>reg</w:t>
      </w:r>
      <w:proofErr w:type="spellEnd"/>
      <w:r w:rsidR="004F46FF" w:rsidRPr="00B3084C">
        <w:rPr>
          <w:bCs/>
        </w:rPr>
        <w:t>. č. CZ.02.3.68/0.0/0.0/16_010/0000556</w:t>
      </w:r>
      <w:r>
        <w:rPr>
          <w:bCs/>
        </w:rPr>
        <w:t>. V rámci projektu pořádala</w:t>
      </w:r>
      <w:r w:rsidR="004F46FF">
        <w:rPr>
          <w:bCs/>
        </w:rPr>
        <w:t xml:space="preserve"> jednou měsíčně projektová setkání a demonstruje moderní technologie především ve fyzice.</w:t>
      </w:r>
    </w:p>
    <w:p w14:paraId="0DF557A8" w14:textId="77777777" w:rsidR="004F46FF" w:rsidRPr="00B3084C" w:rsidRDefault="004F46FF" w:rsidP="004F46FF">
      <w:pPr>
        <w:spacing w:line="360" w:lineRule="auto"/>
        <w:rPr>
          <w:bCs/>
        </w:rPr>
      </w:pPr>
      <w:r>
        <w:rPr>
          <w:bCs/>
        </w:rPr>
        <w:t>Projektu se účastnili učitelé dalších 5</w:t>
      </w:r>
      <w:r w:rsidR="003D6898">
        <w:rPr>
          <w:bCs/>
        </w:rPr>
        <w:t xml:space="preserve"> </w:t>
      </w:r>
      <w:r>
        <w:rPr>
          <w:bCs/>
        </w:rPr>
        <w:t>škol</w:t>
      </w:r>
      <w:r w:rsidR="003D6898">
        <w:rPr>
          <w:bCs/>
        </w:rPr>
        <w:t>.</w:t>
      </w:r>
    </w:p>
    <w:p w14:paraId="1830809B" w14:textId="77777777" w:rsidR="002519BB" w:rsidRDefault="002519BB" w:rsidP="00323602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Škola předložila žádost o projekt z fondů ESF s názvem „Jdeme do toho s </w:t>
      </w:r>
      <w:proofErr w:type="spellStart"/>
      <w:r>
        <w:rPr>
          <w:bCs/>
        </w:rPr>
        <w:t>Kybernou</w:t>
      </w:r>
      <w:proofErr w:type="spellEnd"/>
      <w:r>
        <w:rPr>
          <w:bCs/>
        </w:rPr>
        <w:t xml:space="preserve">“. </w:t>
      </w:r>
      <w:r w:rsidR="00753559">
        <w:t>Projekt: CZ.02.3.68/0.0/0.0/</w:t>
      </w:r>
      <w:r w:rsidR="004F46FF">
        <w:t>18_067/0012392</w:t>
      </w:r>
      <w:r w:rsidR="00753559">
        <w:t xml:space="preserve">. </w:t>
      </w:r>
      <w:r>
        <w:rPr>
          <w:bCs/>
        </w:rPr>
        <w:t>Projekt zahrnuje dalších 8 partnerských škol, 3 jsou z</w:t>
      </w:r>
      <w:r w:rsidR="00753559">
        <w:rPr>
          <w:bCs/>
        </w:rPr>
        <w:t xml:space="preserve"> </w:t>
      </w:r>
      <w:r w:rsidR="00323602">
        <w:rPr>
          <w:bCs/>
        </w:rPr>
        <w:t>K</w:t>
      </w:r>
      <w:r>
        <w:rPr>
          <w:bCs/>
        </w:rPr>
        <w:t>rálovéhradeckého kraje, dv</w:t>
      </w:r>
      <w:r w:rsidR="003D6898">
        <w:rPr>
          <w:bCs/>
        </w:rPr>
        <w:t>ě</w:t>
      </w:r>
      <w:r>
        <w:rPr>
          <w:bCs/>
        </w:rPr>
        <w:t xml:space="preserve"> z Par</w:t>
      </w:r>
      <w:r w:rsidR="00323602">
        <w:rPr>
          <w:bCs/>
        </w:rPr>
        <w:t>du</w:t>
      </w:r>
      <w:r>
        <w:rPr>
          <w:bCs/>
        </w:rPr>
        <w:t xml:space="preserve">bického kraje a po jednom partnerovi z kraje </w:t>
      </w:r>
      <w:r w:rsidR="00323602">
        <w:rPr>
          <w:bCs/>
        </w:rPr>
        <w:t>Středočeského, O</w:t>
      </w:r>
      <w:r>
        <w:rPr>
          <w:bCs/>
        </w:rPr>
        <w:t xml:space="preserve">lomouckého a </w:t>
      </w:r>
      <w:r w:rsidR="00323602">
        <w:rPr>
          <w:bCs/>
        </w:rPr>
        <w:t>J</w:t>
      </w:r>
      <w:r>
        <w:rPr>
          <w:bCs/>
        </w:rPr>
        <w:t>ihomoravského. Projekt prošel úspěšně hodnocením komise. Právní akt ale dosud nebyl vydán.</w:t>
      </w:r>
    </w:p>
    <w:p w14:paraId="17C27E9C" w14:textId="77777777" w:rsidR="00323602" w:rsidRDefault="002519BB" w:rsidP="00B3084C">
      <w:pPr>
        <w:spacing w:line="360" w:lineRule="auto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  <w:t>Škola je partnerem projektu</w:t>
      </w:r>
      <w:r w:rsidR="00B3084C" w:rsidRPr="00B3084C">
        <w:rPr>
          <w:bCs/>
        </w:rPr>
        <w:t xml:space="preserve"> Implementace Krajského akčního plánu Královéhradeckého</w:t>
      </w:r>
      <w:r w:rsidR="00B3084C">
        <w:rPr>
          <w:bCs/>
        </w:rPr>
        <w:t xml:space="preserve"> </w:t>
      </w:r>
      <w:r w:rsidR="00B3084C" w:rsidRPr="00B3084C">
        <w:rPr>
          <w:bCs/>
        </w:rPr>
        <w:t>kraje I CZ.02.3.68/0.0/0.0/16_034/0008508</w:t>
      </w:r>
      <w:r w:rsidR="00B3084C">
        <w:rPr>
          <w:bCs/>
        </w:rPr>
        <w:t xml:space="preserve">. </w:t>
      </w:r>
      <w:r>
        <w:rPr>
          <w:bCs/>
        </w:rPr>
        <w:t xml:space="preserve">V rámci </w:t>
      </w:r>
      <w:r w:rsidR="00753559">
        <w:rPr>
          <w:bCs/>
        </w:rPr>
        <w:t>projektu</w:t>
      </w:r>
      <w:r>
        <w:rPr>
          <w:bCs/>
        </w:rPr>
        <w:t xml:space="preserve"> realizuje tři hlavní aktivity. Jedna aktivita je návštěvy základních škol v </w:t>
      </w:r>
      <w:r w:rsidR="00753559">
        <w:rPr>
          <w:bCs/>
        </w:rPr>
        <w:t>K</w:t>
      </w:r>
      <w:r>
        <w:rPr>
          <w:bCs/>
        </w:rPr>
        <w:t xml:space="preserve">rálovéhradeckém </w:t>
      </w:r>
      <w:r w:rsidR="00753559">
        <w:rPr>
          <w:bCs/>
        </w:rPr>
        <w:t>kraji, v</w:t>
      </w:r>
      <w:r>
        <w:rPr>
          <w:bCs/>
        </w:rPr>
        <w:t>e školním roce bylo navštíveno 14 škol. Další aktivitou je pořádání odborných seminářů v </w:t>
      </w:r>
      <w:r w:rsidR="00753559">
        <w:rPr>
          <w:bCs/>
        </w:rPr>
        <w:t>K</w:t>
      </w:r>
      <w:r>
        <w:rPr>
          <w:bCs/>
        </w:rPr>
        <w:t xml:space="preserve">rálovéhradeckém kraji. Dva semináře byly realizovány jako doprovodná akce celostátní soutěže CISCO </w:t>
      </w:r>
      <w:proofErr w:type="spellStart"/>
      <w:r w:rsidR="003D6898">
        <w:rPr>
          <w:bCs/>
        </w:rPr>
        <w:t>N</w:t>
      </w:r>
      <w:r>
        <w:rPr>
          <w:bCs/>
        </w:rPr>
        <w:t>etworking</w:t>
      </w:r>
      <w:proofErr w:type="spellEnd"/>
      <w:r>
        <w:rPr>
          <w:bCs/>
        </w:rPr>
        <w:t xml:space="preserve"> </w:t>
      </w:r>
      <w:proofErr w:type="spellStart"/>
      <w:r w:rsidR="003D6898">
        <w:rPr>
          <w:bCs/>
        </w:rPr>
        <w:t>A</w:t>
      </w:r>
      <w:r>
        <w:rPr>
          <w:bCs/>
        </w:rPr>
        <w:t>cademy</w:t>
      </w:r>
      <w:proofErr w:type="spellEnd"/>
      <w:r>
        <w:rPr>
          <w:bCs/>
        </w:rPr>
        <w:t xml:space="preserve"> Game. </w:t>
      </w:r>
      <w:r w:rsidR="00323602">
        <w:rPr>
          <w:bCs/>
        </w:rPr>
        <w:t>Třetí aktivitou byly prázdninové workshopy.</w:t>
      </w:r>
    </w:p>
    <w:p w14:paraId="1B7FDCA9" w14:textId="77777777" w:rsidR="00323602" w:rsidRDefault="00323602" w:rsidP="00323602">
      <w:pPr>
        <w:spacing w:line="360" w:lineRule="auto"/>
        <w:jc w:val="both"/>
        <w:rPr>
          <w:bCs/>
        </w:rPr>
      </w:pPr>
      <w:r>
        <w:rPr>
          <w:bCs/>
        </w:rPr>
        <w:tab/>
        <w:t>Škola se účastnila i projektu „</w:t>
      </w:r>
      <w:r w:rsidR="00B3084C" w:rsidRPr="00B3084C">
        <w:rPr>
          <w:bCs/>
        </w:rPr>
        <w:t xml:space="preserve">Rozvoj pedagogických pracovníků na </w:t>
      </w:r>
      <w:proofErr w:type="spellStart"/>
      <w:r w:rsidR="00B3084C" w:rsidRPr="00B3084C">
        <w:rPr>
          <w:bCs/>
        </w:rPr>
        <w:t>Kyberně</w:t>
      </w:r>
      <w:proofErr w:type="spellEnd"/>
      <w:r>
        <w:rPr>
          <w:bCs/>
        </w:rPr>
        <w:t>“</w:t>
      </w:r>
      <w:r w:rsidR="003D6898">
        <w:rPr>
          <w:bCs/>
        </w:rPr>
        <w:t>.</w:t>
      </w:r>
      <w:r w:rsidR="00B3084C">
        <w:rPr>
          <w:bCs/>
        </w:rPr>
        <w:t xml:space="preserve"> </w:t>
      </w:r>
      <w:r w:rsidR="00B3084C">
        <w:t>Projekt: CZ.02.3.68/0.0/0.0/</w:t>
      </w:r>
      <w:r w:rsidR="004F46FF">
        <w:t>16_035/0008178</w:t>
      </w:r>
      <w:r>
        <w:rPr>
          <w:bCs/>
        </w:rPr>
        <w:t xml:space="preserve"> v rámci tzv. Šablon. Ve školním roce splnila všechny plánované aktivity projektu a naplnila všechny požadované indikátory.</w:t>
      </w:r>
    </w:p>
    <w:p w14:paraId="13410126" w14:textId="77777777" w:rsidR="00AC0174" w:rsidRPr="00AC0174" w:rsidRDefault="00606B26" w:rsidP="00323602">
      <w:pPr>
        <w:spacing w:line="360" w:lineRule="auto"/>
        <w:ind w:firstLine="708"/>
        <w:jc w:val="both"/>
        <w:rPr>
          <w:rFonts w:ascii="StempelGaramondLTPro-Roman" w:hAnsi="StempelGaramondLTPro-Roman"/>
          <w:sz w:val="20"/>
          <w:szCs w:val="20"/>
        </w:rPr>
      </w:pPr>
      <w:r>
        <w:rPr>
          <w:bCs/>
        </w:rPr>
        <w:t>Škola předložila dvě žádosti o dotaci v rámci dotačních titulů firmy ŠKODA AUTO a.s. Neoficiá</w:t>
      </w:r>
      <w:r w:rsidR="00753559">
        <w:rPr>
          <w:bCs/>
        </w:rPr>
        <w:t>lním sdělením se škola dozvěděla</w:t>
      </w:r>
      <w:r>
        <w:rPr>
          <w:bCs/>
        </w:rPr>
        <w:t>, že ŠKODA AUTO a.s. podpoří finančně jeden z projektů.</w:t>
      </w:r>
      <w:r w:rsidR="005E64AC">
        <w:rPr>
          <w:bCs/>
        </w:rPr>
        <w:t xml:space="preserve"> </w:t>
      </w:r>
      <w:r>
        <w:rPr>
          <w:bCs/>
        </w:rPr>
        <w:t>K uzavření smlouvy dosud nedošlo.</w:t>
      </w:r>
      <w:r w:rsidR="00AC0174" w:rsidRPr="00AC0174">
        <w:rPr>
          <w:bCs/>
        </w:rPr>
        <w:tab/>
      </w:r>
    </w:p>
    <w:p w14:paraId="3FD5BE0C" w14:textId="77777777" w:rsidR="00517AE3" w:rsidRPr="00A45DCD" w:rsidRDefault="00517AE3">
      <w:pPr>
        <w:spacing w:line="360" w:lineRule="auto"/>
        <w:rPr>
          <w:bCs/>
        </w:rPr>
      </w:pPr>
    </w:p>
    <w:p w14:paraId="05E8AD24" w14:textId="77777777" w:rsidR="007E305D" w:rsidRDefault="007E305D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Semináře </w:t>
      </w:r>
      <w:r w:rsidR="00031879">
        <w:rPr>
          <w:b/>
          <w:bCs/>
          <w:u w:val="single"/>
        </w:rPr>
        <w:t>„H</w:t>
      </w:r>
      <w:r>
        <w:rPr>
          <w:b/>
          <w:bCs/>
          <w:u w:val="single"/>
        </w:rPr>
        <w:t>ybridní fotovoltaické systémy</w:t>
      </w:r>
      <w:r w:rsidR="00031879">
        <w:rPr>
          <w:b/>
          <w:bCs/>
          <w:u w:val="single"/>
        </w:rPr>
        <w:t>“</w:t>
      </w:r>
    </w:p>
    <w:p w14:paraId="4A46E08B" w14:textId="5C5283FB" w:rsidR="007E305D" w:rsidRDefault="007E305D">
      <w:pPr>
        <w:spacing w:line="360" w:lineRule="auto"/>
        <w:rPr>
          <w:bCs/>
        </w:rPr>
      </w:pPr>
      <w:r>
        <w:rPr>
          <w:bCs/>
        </w:rPr>
        <w:t>Škola uskutečnila</w:t>
      </w:r>
      <w:r w:rsidR="006C40EF">
        <w:rPr>
          <w:bCs/>
        </w:rPr>
        <w:t xml:space="preserve"> 2 </w:t>
      </w:r>
      <w:r>
        <w:rPr>
          <w:bCs/>
        </w:rPr>
        <w:t>seminář</w:t>
      </w:r>
      <w:r w:rsidR="00606B26">
        <w:rPr>
          <w:bCs/>
        </w:rPr>
        <w:t>e</w:t>
      </w:r>
      <w:r>
        <w:rPr>
          <w:bCs/>
        </w:rPr>
        <w:t xml:space="preserve"> v délce 6 hodin na téma Hybridní fotovoltaické systémy.</w:t>
      </w:r>
    </w:p>
    <w:p w14:paraId="1C21239E" w14:textId="77777777" w:rsidR="007E305D" w:rsidRDefault="007E305D">
      <w:pPr>
        <w:spacing w:line="360" w:lineRule="auto"/>
        <w:rPr>
          <w:bCs/>
        </w:rPr>
      </w:pPr>
      <w:r>
        <w:rPr>
          <w:bCs/>
        </w:rPr>
        <w:t xml:space="preserve">Celkem se seminářů zúčastnilo </w:t>
      </w:r>
      <w:r w:rsidR="00606B26">
        <w:rPr>
          <w:bCs/>
        </w:rPr>
        <w:t>6</w:t>
      </w:r>
      <w:r>
        <w:rPr>
          <w:bCs/>
        </w:rPr>
        <w:t xml:space="preserve"> účastníků. </w:t>
      </w:r>
    </w:p>
    <w:p w14:paraId="3E602630" w14:textId="77777777" w:rsidR="002519BB" w:rsidRPr="007E305D" w:rsidRDefault="002519BB">
      <w:pPr>
        <w:spacing w:line="360" w:lineRule="auto"/>
        <w:rPr>
          <w:bCs/>
        </w:rPr>
      </w:pPr>
    </w:p>
    <w:p w14:paraId="09A5C559" w14:textId="77777777" w:rsidR="00517AE3" w:rsidRPr="00A45DCD" w:rsidRDefault="00517AE3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Profesní kvalifikace</w:t>
      </w:r>
    </w:p>
    <w:p w14:paraId="3790ACDE" w14:textId="77777777" w:rsidR="00E67A35" w:rsidRDefault="00517AE3">
      <w:pPr>
        <w:spacing w:line="360" w:lineRule="auto"/>
        <w:rPr>
          <w:bCs/>
        </w:rPr>
      </w:pPr>
      <w:r w:rsidRPr="00A45DCD">
        <w:rPr>
          <w:bCs/>
        </w:rPr>
        <w:t>Škola uskutečnila zkoušky profesní kvalifikace 26-014-H „Elektrom</w:t>
      </w:r>
      <w:r w:rsidR="00706AEB">
        <w:rPr>
          <w:bCs/>
        </w:rPr>
        <w:t xml:space="preserve">ontér fotovoltaických systémů“ </w:t>
      </w:r>
      <w:r w:rsidRPr="00A45DCD">
        <w:rPr>
          <w:bCs/>
        </w:rPr>
        <w:t xml:space="preserve">ve </w:t>
      </w:r>
      <w:r w:rsidR="00606B26">
        <w:rPr>
          <w:bCs/>
        </w:rPr>
        <w:t>třech</w:t>
      </w:r>
      <w:r w:rsidR="00F029E8">
        <w:rPr>
          <w:bCs/>
        </w:rPr>
        <w:t xml:space="preserve"> </w:t>
      </w:r>
      <w:r w:rsidRPr="00A45DCD">
        <w:rPr>
          <w:bCs/>
        </w:rPr>
        <w:t>zkušebních term</w:t>
      </w:r>
      <w:r w:rsidR="008859B8">
        <w:rPr>
          <w:bCs/>
        </w:rPr>
        <w:t xml:space="preserve">ínech. Úspěšně zkoušku složilo </w:t>
      </w:r>
      <w:r w:rsidR="00606B26">
        <w:rPr>
          <w:bCs/>
        </w:rPr>
        <w:t>6</w:t>
      </w:r>
      <w:r w:rsidRPr="00A45DCD">
        <w:rPr>
          <w:bCs/>
        </w:rPr>
        <w:t xml:space="preserve"> účastníků, kterým bylo vydáno osvědčení o profesní kvalifikaci.</w:t>
      </w:r>
    </w:p>
    <w:p w14:paraId="444489B4" w14:textId="77777777" w:rsidR="00E67A35" w:rsidRDefault="00E67A35">
      <w:pPr>
        <w:spacing w:line="360" w:lineRule="auto"/>
        <w:rPr>
          <w:bCs/>
        </w:rPr>
      </w:pPr>
    </w:p>
    <w:p w14:paraId="14639C0E" w14:textId="77777777" w:rsidR="00A62043" w:rsidRPr="00A45DCD" w:rsidRDefault="005B511A">
      <w:pPr>
        <w:spacing w:line="360" w:lineRule="auto"/>
        <w:rPr>
          <w:b/>
          <w:bCs/>
          <w:u w:val="single"/>
        </w:rPr>
      </w:pPr>
      <w:r w:rsidRPr="00A45DCD">
        <w:rPr>
          <w:b/>
          <w:bCs/>
          <w:u w:val="single"/>
        </w:rPr>
        <w:t>Údaje o spolupráci s odborovými organizacemi, organizacemi zaměstnavatelů a dalšími partnery při plnění úkolů ve vzdělávání:</w:t>
      </w:r>
    </w:p>
    <w:p w14:paraId="4C667A82" w14:textId="77777777" w:rsidR="00A62043" w:rsidRPr="00A45DCD" w:rsidRDefault="00A62043">
      <w:pPr>
        <w:spacing w:line="360" w:lineRule="auto"/>
      </w:pPr>
    </w:p>
    <w:p w14:paraId="1276BAA0" w14:textId="77777777" w:rsidR="00A62043" w:rsidRDefault="00606B26">
      <w:pPr>
        <w:spacing w:line="360" w:lineRule="auto"/>
      </w:pPr>
      <w:r>
        <w:t>Odborová organizace na škole zanikla odchodem nadpoloviční většiny odborářů do jiných škol.</w:t>
      </w:r>
    </w:p>
    <w:p w14:paraId="6FE24717" w14:textId="77777777" w:rsidR="005B511A" w:rsidRDefault="005B511A">
      <w:pPr>
        <w:spacing w:line="360" w:lineRule="auto"/>
      </w:pPr>
    </w:p>
    <w:sectPr w:rsidR="005B511A" w:rsidSect="003A47F2">
      <w:pgSz w:w="11906" w:h="16838"/>
      <w:pgMar w:top="1077" w:right="1134" w:bottom="125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663F5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2" w15:restartNumberingAfterBreak="0">
    <w:nsid w:val="01135B86"/>
    <w:multiLevelType w:val="hybridMultilevel"/>
    <w:tmpl w:val="EA24E4DE"/>
    <w:lvl w:ilvl="0" w:tplc="AC0E45AA">
      <w:numFmt w:val="bullet"/>
      <w:lvlText w:val="–"/>
      <w:lvlJc w:val="left"/>
      <w:pPr>
        <w:ind w:left="163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01887646"/>
    <w:multiLevelType w:val="hybridMultilevel"/>
    <w:tmpl w:val="6A9ECE7E"/>
    <w:lvl w:ilvl="0" w:tplc="0405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06063BF6"/>
    <w:multiLevelType w:val="multilevel"/>
    <w:tmpl w:val="18BE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6F4419"/>
    <w:multiLevelType w:val="multilevel"/>
    <w:tmpl w:val="7F602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C7C82"/>
    <w:multiLevelType w:val="hybridMultilevel"/>
    <w:tmpl w:val="B4107162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1D82DF6"/>
    <w:multiLevelType w:val="multilevel"/>
    <w:tmpl w:val="F4E8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03FDD"/>
    <w:multiLevelType w:val="hybridMultilevel"/>
    <w:tmpl w:val="FC8ADC80"/>
    <w:lvl w:ilvl="0" w:tplc="CB74C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60B29C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06DA"/>
    <w:multiLevelType w:val="hybridMultilevel"/>
    <w:tmpl w:val="FE1C24E0"/>
    <w:lvl w:ilvl="0" w:tplc="6F7ED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846FA">
      <w:numFmt w:val="bullet"/>
      <w:lvlText w:val="-"/>
      <w:lvlJc w:val="left"/>
      <w:pPr>
        <w:tabs>
          <w:tab w:val="num" w:pos="2722"/>
        </w:tabs>
        <w:ind w:left="2880" w:hanging="360"/>
      </w:pPr>
      <w:rPr>
        <w:rFonts w:ascii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E75"/>
    <w:multiLevelType w:val="hybridMultilevel"/>
    <w:tmpl w:val="B5ECD424"/>
    <w:lvl w:ilvl="0" w:tplc="AC0E45AA">
      <w:numFmt w:val="bullet"/>
      <w:lvlText w:val="–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617760A4"/>
    <w:multiLevelType w:val="multilevel"/>
    <w:tmpl w:val="6BB80E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9B5E9B"/>
    <w:multiLevelType w:val="hybridMultilevel"/>
    <w:tmpl w:val="65D064D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FB26186"/>
    <w:multiLevelType w:val="multilevel"/>
    <w:tmpl w:val="4790E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19"/>
    <w:rsid w:val="0000028A"/>
    <w:rsid w:val="00005C39"/>
    <w:rsid w:val="00010355"/>
    <w:rsid w:val="00014059"/>
    <w:rsid w:val="00031879"/>
    <w:rsid w:val="00035314"/>
    <w:rsid w:val="00042A88"/>
    <w:rsid w:val="000432F8"/>
    <w:rsid w:val="00046FBE"/>
    <w:rsid w:val="00050152"/>
    <w:rsid w:val="00076001"/>
    <w:rsid w:val="000761D6"/>
    <w:rsid w:val="000804CC"/>
    <w:rsid w:val="000839A0"/>
    <w:rsid w:val="000A0725"/>
    <w:rsid w:val="000A5438"/>
    <w:rsid w:val="000A76D6"/>
    <w:rsid w:val="000C2AB5"/>
    <w:rsid w:val="000C3A8C"/>
    <w:rsid w:val="000F501B"/>
    <w:rsid w:val="00124E02"/>
    <w:rsid w:val="00125FFF"/>
    <w:rsid w:val="00126B0A"/>
    <w:rsid w:val="00141A92"/>
    <w:rsid w:val="001611F4"/>
    <w:rsid w:val="00170099"/>
    <w:rsid w:val="00173706"/>
    <w:rsid w:val="00181AAD"/>
    <w:rsid w:val="00183AC2"/>
    <w:rsid w:val="001A6A30"/>
    <w:rsid w:val="001B53B3"/>
    <w:rsid w:val="001D00A6"/>
    <w:rsid w:val="001E0AF6"/>
    <w:rsid w:val="001E1062"/>
    <w:rsid w:val="001E1820"/>
    <w:rsid w:val="001F34E3"/>
    <w:rsid w:val="001F391E"/>
    <w:rsid w:val="001F461B"/>
    <w:rsid w:val="00201144"/>
    <w:rsid w:val="00205F72"/>
    <w:rsid w:val="00221FB2"/>
    <w:rsid w:val="002465B3"/>
    <w:rsid w:val="002519BB"/>
    <w:rsid w:val="00260284"/>
    <w:rsid w:val="002704E4"/>
    <w:rsid w:val="00272A53"/>
    <w:rsid w:val="002921F9"/>
    <w:rsid w:val="00295717"/>
    <w:rsid w:val="002A1AA7"/>
    <w:rsid w:val="002C53DB"/>
    <w:rsid w:val="002C622B"/>
    <w:rsid w:val="002C62B2"/>
    <w:rsid w:val="002F0F51"/>
    <w:rsid w:val="00305643"/>
    <w:rsid w:val="0031154D"/>
    <w:rsid w:val="00323602"/>
    <w:rsid w:val="00342D8E"/>
    <w:rsid w:val="003500FC"/>
    <w:rsid w:val="00351E4D"/>
    <w:rsid w:val="00352256"/>
    <w:rsid w:val="00366B3D"/>
    <w:rsid w:val="00370A0D"/>
    <w:rsid w:val="00380B1C"/>
    <w:rsid w:val="003869DB"/>
    <w:rsid w:val="003A181F"/>
    <w:rsid w:val="003A40E1"/>
    <w:rsid w:val="003A47F2"/>
    <w:rsid w:val="003B6B42"/>
    <w:rsid w:val="003C2AAB"/>
    <w:rsid w:val="003C7E17"/>
    <w:rsid w:val="003D094F"/>
    <w:rsid w:val="003D6898"/>
    <w:rsid w:val="003D6E2E"/>
    <w:rsid w:val="003E691C"/>
    <w:rsid w:val="003E7377"/>
    <w:rsid w:val="003F1613"/>
    <w:rsid w:val="003F6D75"/>
    <w:rsid w:val="004026E5"/>
    <w:rsid w:val="00405967"/>
    <w:rsid w:val="0041030A"/>
    <w:rsid w:val="00412BB4"/>
    <w:rsid w:val="004154AD"/>
    <w:rsid w:val="00417284"/>
    <w:rsid w:val="004307BA"/>
    <w:rsid w:val="004321F6"/>
    <w:rsid w:val="00433984"/>
    <w:rsid w:val="00433B0E"/>
    <w:rsid w:val="00437C25"/>
    <w:rsid w:val="00442DBD"/>
    <w:rsid w:val="00455260"/>
    <w:rsid w:val="00455DCA"/>
    <w:rsid w:val="004569F4"/>
    <w:rsid w:val="00461183"/>
    <w:rsid w:val="004675C7"/>
    <w:rsid w:val="00470E3E"/>
    <w:rsid w:val="00472890"/>
    <w:rsid w:val="00476A0B"/>
    <w:rsid w:val="00487A99"/>
    <w:rsid w:val="004943DA"/>
    <w:rsid w:val="004A0407"/>
    <w:rsid w:val="004A0CAA"/>
    <w:rsid w:val="004C1415"/>
    <w:rsid w:val="004C1F4A"/>
    <w:rsid w:val="004C2807"/>
    <w:rsid w:val="004D7356"/>
    <w:rsid w:val="004E6278"/>
    <w:rsid w:val="004F2330"/>
    <w:rsid w:val="004F46FF"/>
    <w:rsid w:val="00505AB0"/>
    <w:rsid w:val="005114C0"/>
    <w:rsid w:val="00517AE3"/>
    <w:rsid w:val="00521133"/>
    <w:rsid w:val="00527C0F"/>
    <w:rsid w:val="00527FE4"/>
    <w:rsid w:val="00533067"/>
    <w:rsid w:val="00536F81"/>
    <w:rsid w:val="00546F88"/>
    <w:rsid w:val="00547ACF"/>
    <w:rsid w:val="00556A8F"/>
    <w:rsid w:val="00561AF2"/>
    <w:rsid w:val="005638C4"/>
    <w:rsid w:val="00563BCA"/>
    <w:rsid w:val="00564BB5"/>
    <w:rsid w:val="00566BDF"/>
    <w:rsid w:val="00576E24"/>
    <w:rsid w:val="005779A4"/>
    <w:rsid w:val="00587913"/>
    <w:rsid w:val="00590C07"/>
    <w:rsid w:val="005954ED"/>
    <w:rsid w:val="005A490B"/>
    <w:rsid w:val="005B339E"/>
    <w:rsid w:val="005B511A"/>
    <w:rsid w:val="005E3BC7"/>
    <w:rsid w:val="005E64AC"/>
    <w:rsid w:val="00602ED7"/>
    <w:rsid w:val="00605125"/>
    <w:rsid w:val="00606B26"/>
    <w:rsid w:val="006152FD"/>
    <w:rsid w:val="00623306"/>
    <w:rsid w:val="0064543D"/>
    <w:rsid w:val="00655086"/>
    <w:rsid w:val="006555F7"/>
    <w:rsid w:val="006704FC"/>
    <w:rsid w:val="00670A10"/>
    <w:rsid w:val="00674BFD"/>
    <w:rsid w:val="00677FEA"/>
    <w:rsid w:val="00691019"/>
    <w:rsid w:val="006970EC"/>
    <w:rsid w:val="006A322F"/>
    <w:rsid w:val="006B7546"/>
    <w:rsid w:val="006C04CA"/>
    <w:rsid w:val="006C3171"/>
    <w:rsid w:val="006C40EF"/>
    <w:rsid w:val="006C4E6B"/>
    <w:rsid w:val="006D4B60"/>
    <w:rsid w:val="006D50D8"/>
    <w:rsid w:val="006D72FF"/>
    <w:rsid w:val="006E34C8"/>
    <w:rsid w:val="006F56F5"/>
    <w:rsid w:val="007006B3"/>
    <w:rsid w:val="007008A4"/>
    <w:rsid w:val="00702488"/>
    <w:rsid w:val="007044D8"/>
    <w:rsid w:val="00706AEB"/>
    <w:rsid w:val="00712306"/>
    <w:rsid w:val="00734687"/>
    <w:rsid w:val="00747CE7"/>
    <w:rsid w:val="007522B0"/>
    <w:rsid w:val="007534BC"/>
    <w:rsid w:val="00753559"/>
    <w:rsid w:val="00753AE8"/>
    <w:rsid w:val="00756693"/>
    <w:rsid w:val="00761A95"/>
    <w:rsid w:val="00774B17"/>
    <w:rsid w:val="007935ED"/>
    <w:rsid w:val="007A7D32"/>
    <w:rsid w:val="007B1914"/>
    <w:rsid w:val="007B4E84"/>
    <w:rsid w:val="007C0556"/>
    <w:rsid w:val="007C30C5"/>
    <w:rsid w:val="007C336F"/>
    <w:rsid w:val="007C49EA"/>
    <w:rsid w:val="007D2E36"/>
    <w:rsid w:val="007E1048"/>
    <w:rsid w:val="007E305D"/>
    <w:rsid w:val="007E44E1"/>
    <w:rsid w:val="00804CF0"/>
    <w:rsid w:val="00817EE8"/>
    <w:rsid w:val="00824339"/>
    <w:rsid w:val="00827437"/>
    <w:rsid w:val="00827A84"/>
    <w:rsid w:val="008402F5"/>
    <w:rsid w:val="008447CA"/>
    <w:rsid w:val="00855BC6"/>
    <w:rsid w:val="00866486"/>
    <w:rsid w:val="0086793A"/>
    <w:rsid w:val="0087212A"/>
    <w:rsid w:val="00874C05"/>
    <w:rsid w:val="008827DB"/>
    <w:rsid w:val="0088281A"/>
    <w:rsid w:val="00883CA3"/>
    <w:rsid w:val="008859B8"/>
    <w:rsid w:val="00886ACD"/>
    <w:rsid w:val="00894275"/>
    <w:rsid w:val="008A05BF"/>
    <w:rsid w:val="008A117B"/>
    <w:rsid w:val="008A4C4A"/>
    <w:rsid w:val="008A6589"/>
    <w:rsid w:val="008B0AAC"/>
    <w:rsid w:val="008B4129"/>
    <w:rsid w:val="008C0D9E"/>
    <w:rsid w:val="008C6AED"/>
    <w:rsid w:val="008D0DBF"/>
    <w:rsid w:val="008E7374"/>
    <w:rsid w:val="009041B7"/>
    <w:rsid w:val="00914419"/>
    <w:rsid w:val="009259BF"/>
    <w:rsid w:val="00931F81"/>
    <w:rsid w:val="0093486F"/>
    <w:rsid w:val="00950696"/>
    <w:rsid w:val="00952112"/>
    <w:rsid w:val="00962C0A"/>
    <w:rsid w:val="00981B0B"/>
    <w:rsid w:val="00995F39"/>
    <w:rsid w:val="00997FB5"/>
    <w:rsid w:val="009A0D24"/>
    <w:rsid w:val="009A1565"/>
    <w:rsid w:val="009A6D77"/>
    <w:rsid w:val="009D56EE"/>
    <w:rsid w:val="009F2C23"/>
    <w:rsid w:val="00A15BFC"/>
    <w:rsid w:val="00A268E8"/>
    <w:rsid w:val="00A277FA"/>
    <w:rsid w:val="00A27AAC"/>
    <w:rsid w:val="00A37CB8"/>
    <w:rsid w:val="00A45DCD"/>
    <w:rsid w:val="00A464E0"/>
    <w:rsid w:val="00A53018"/>
    <w:rsid w:val="00A57532"/>
    <w:rsid w:val="00A610CC"/>
    <w:rsid w:val="00A6169F"/>
    <w:rsid w:val="00A62043"/>
    <w:rsid w:val="00A67EEF"/>
    <w:rsid w:val="00A72CAC"/>
    <w:rsid w:val="00A748A8"/>
    <w:rsid w:val="00A82E16"/>
    <w:rsid w:val="00A87838"/>
    <w:rsid w:val="00A91AFB"/>
    <w:rsid w:val="00AA5606"/>
    <w:rsid w:val="00AB0788"/>
    <w:rsid w:val="00AB55F0"/>
    <w:rsid w:val="00AC0174"/>
    <w:rsid w:val="00AC5471"/>
    <w:rsid w:val="00AD15D0"/>
    <w:rsid w:val="00AE29CD"/>
    <w:rsid w:val="00AE56EC"/>
    <w:rsid w:val="00AF3974"/>
    <w:rsid w:val="00B01F08"/>
    <w:rsid w:val="00B025A2"/>
    <w:rsid w:val="00B106CE"/>
    <w:rsid w:val="00B3084C"/>
    <w:rsid w:val="00B30878"/>
    <w:rsid w:val="00B358A6"/>
    <w:rsid w:val="00B5571E"/>
    <w:rsid w:val="00B6337E"/>
    <w:rsid w:val="00B663B6"/>
    <w:rsid w:val="00B67337"/>
    <w:rsid w:val="00B743AB"/>
    <w:rsid w:val="00B929EC"/>
    <w:rsid w:val="00B957AF"/>
    <w:rsid w:val="00BA2DAB"/>
    <w:rsid w:val="00BA78CF"/>
    <w:rsid w:val="00BB579E"/>
    <w:rsid w:val="00BB5B47"/>
    <w:rsid w:val="00BC1358"/>
    <w:rsid w:val="00BC1A37"/>
    <w:rsid w:val="00BD1C3A"/>
    <w:rsid w:val="00BD2453"/>
    <w:rsid w:val="00BD68B8"/>
    <w:rsid w:val="00BE3917"/>
    <w:rsid w:val="00BF30A9"/>
    <w:rsid w:val="00BF3CF4"/>
    <w:rsid w:val="00BF4909"/>
    <w:rsid w:val="00BF5928"/>
    <w:rsid w:val="00C023E9"/>
    <w:rsid w:val="00C1268D"/>
    <w:rsid w:val="00C220C2"/>
    <w:rsid w:val="00C27EAA"/>
    <w:rsid w:val="00C412E2"/>
    <w:rsid w:val="00C422CC"/>
    <w:rsid w:val="00C52785"/>
    <w:rsid w:val="00C823FD"/>
    <w:rsid w:val="00C862C6"/>
    <w:rsid w:val="00C910EC"/>
    <w:rsid w:val="00CA3DDE"/>
    <w:rsid w:val="00CB31D1"/>
    <w:rsid w:val="00CC4CCF"/>
    <w:rsid w:val="00CD28C4"/>
    <w:rsid w:val="00CD2F9E"/>
    <w:rsid w:val="00CD3B10"/>
    <w:rsid w:val="00CE70A2"/>
    <w:rsid w:val="00CF1F7B"/>
    <w:rsid w:val="00CF32B5"/>
    <w:rsid w:val="00CF77CC"/>
    <w:rsid w:val="00D05B33"/>
    <w:rsid w:val="00D141B3"/>
    <w:rsid w:val="00D14E73"/>
    <w:rsid w:val="00D23D34"/>
    <w:rsid w:val="00D5520C"/>
    <w:rsid w:val="00D613D9"/>
    <w:rsid w:val="00D7421F"/>
    <w:rsid w:val="00D748C2"/>
    <w:rsid w:val="00D832FF"/>
    <w:rsid w:val="00D845CB"/>
    <w:rsid w:val="00D8586C"/>
    <w:rsid w:val="00D93B11"/>
    <w:rsid w:val="00D94A6F"/>
    <w:rsid w:val="00DB229A"/>
    <w:rsid w:val="00DB463F"/>
    <w:rsid w:val="00DB7976"/>
    <w:rsid w:val="00DC547D"/>
    <w:rsid w:val="00DC5EBE"/>
    <w:rsid w:val="00DD0777"/>
    <w:rsid w:val="00DE59AA"/>
    <w:rsid w:val="00E019EA"/>
    <w:rsid w:val="00E20D5F"/>
    <w:rsid w:val="00E27878"/>
    <w:rsid w:val="00E27ECE"/>
    <w:rsid w:val="00E35874"/>
    <w:rsid w:val="00E37F9B"/>
    <w:rsid w:val="00E422C4"/>
    <w:rsid w:val="00E45D90"/>
    <w:rsid w:val="00E67A35"/>
    <w:rsid w:val="00E75D63"/>
    <w:rsid w:val="00E805F2"/>
    <w:rsid w:val="00E854E9"/>
    <w:rsid w:val="00E877B1"/>
    <w:rsid w:val="00E906C6"/>
    <w:rsid w:val="00E96168"/>
    <w:rsid w:val="00E96571"/>
    <w:rsid w:val="00EA4FE4"/>
    <w:rsid w:val="00EB324F"/>
    <w:rsid w:val="00ED6605"/>
    <w:rsid w:val="00EF1434"/>
    <w:rsid w:val="00EF17A3"/>
    <w:rsid w:val="00EF54D9"/>
    <w:rsid w:val="00EF6FFD"/>
    <w:rsid w:val="00F029E8"/>
    <w:rsid w:val="00F04BC3"/>
    <w:rsid w:val="00F17AA8"/>
    <w:rsid w:val="00F22B1E"/>
    <w:rsid w:val="00F427B3"/>
    <w:rsid w:val="00F44375"/>
    <w:rsid w:val="00F63B26"/>
    <w:rsid w:val="00F663EA"/>
    <w:rsid w:val="00F676E8"/>
    <w:rsid w:val="00F8000B"/>
    <w:rsid w:val="00F8596C"/>
    <w:rsid w:val="00F92294"/>
    <w:rsid w:val="00FA377B"/>
    <w:rsid w:val="00FA747A"/>
    <w:rsid w:val="00FB094D"/>
    <w:rsid w:val="00FB2256"/>
    <w:rsid w:val="00FD1F67"/>
    <w:rsid w:val="00F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2261B"/>
  <w15:docId w15:val="{FF2A7086-F40F-4036-B145-8DF6AA75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72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jc w:val="center"/>
      <w:outlineLvl w:val="4"/>
    </w:pPr>
    <w:rPr>
      <w:b/>
      <w:snapToGrid w:val="0"/>
      <w:sz w:val="20"/>
      <w:szCs w:val="20"/>
      <w:u w:val="single"/>
    </w:rPr>
  </w:style>
  <w:style w:type="paragraph" w:styleId="Nadpis6">
    <w:name w:val="heading 6"/>
    <w:basedOn w:val="Normln"/>
    <w:next w:val="Normln"/>
    <w:qFormat/>
    <w:pPr>
      <w:keepNext/>
      <w:ind w:right="-70"/>
      <w:outlineLvl w:val="5"/>
    </w:pPr>
    <w:rPr>
      <w:b/>
      <w:bCs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ind w:left="360"/>
      <w:outlineLvl w:val="7"/>
    </w:pPr>
    <w:rPr>
      <w:b/>
      <w:bCs/>
      <w:color w:val="000000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spacing w:line="360" w:lineRule="auto"/>
      <w:jc w:val="both"/>
    </w:pPr>
    <w:rPr>
      <w:sz w:val="20"/>
      <w:szCs w:val="20"/>
    </w:rPr>
  </w:style>
  <w:style w:type="paragraph" w:styleId="Zkladntextodsazen2">
    <w:name w:val="Body Text Indent 2"/>
    <w:basedOn w:val="Normln"/>
    <w:semiHidden/>
    <w:pPr>
      <w:spacing w:line="360" w:lineRule="auto"/>
      <w:ind w:firstLine="708"/>
      <w:jc w:val="both"/>
    </w:pPr>
    <w:rPr>
      <w:sz w:val="20"/>
      <w:szCs w:val="20"/>
    </w:rPr>
  </w:style>
  <w:style w:type="paragraph" w:styleId="Zkladntext2">
    <w:name w:val="Body Text 2"/>
    <w:basedOn w:val="Normln"/>
    <w:semiHidden/>
    <w:pPr>
      <w:spacing w:line="360" w:lineRule="auto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3">
    <w:name w:val="Body Text 3"/>
    <w:basedOn w:val="Normln"/>
    <w:semiHidden/>
    <w:rPr>
      <w:color w:val="000000"/>
      <w:lang w:val="en-GB"/>
    </w:rPr>
  </w:style>
  <w:style w:type="character" w:styleId="Siln">
    <w:name w:val="Strong"/>
    <w:qFormat/>
    <w:rPr>
      <w:b/>
      <w:bCs/>
    </w:rPr>
  </w:style>
  <w:style w:type="paragraph" w:styleId="Zkladntextodsazen">
    <w:name w:val="Body Text Indent"/>
    <w:basedOn w:val="Normln"/>
    <w:semiHidden/>
    <w:pPr>
      <w:spacing w:line="360" w:lineRule="auto"/>
      <w:ind w:left="2160" w:hanging="2130"/>
    </w:pPr>
  </w:style>
  <w:style w:type="paragraph" w:styleId="Zkladntextodsazen3">
    <w:name w:val="Body Text Indent 3"/>
    <w:basedOn w:val="Normln"/>
    <w:semiHidden/>
    <w:pPr>
      <w:ind w:firstLine="708"/>
      <w:jc w:val="both"/>
    </w:pPr>
    <w:rPr>
      <w:color w:val="000000"/>
      <w:sz w:val="22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Odstavecseseznamem1">
    <w:name w:val="Odstavec se seznamem1"/>
    <w:basedOn w:val="Normln"/>
    <w:qFormat/>
    <w:pPr>
      <w:ind w:left="720"/>
    </w:pPr>
  </w:style>
  <w:style w:type="paragraph" w:customStyle="1" w:styleId="xl65">
    <w:name w:val="xl65"/>
    <w:basedOn w:val="Norml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l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</w:style>
  <w:style w:type="paragraph" w:customStyle="1" w:styleId="xl87">
    <w:name w:val="xl87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ln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Norml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Normlnweb">
    <w:name w:val="Normal (Web)"/>
    <w:basedOn w:val="Normln"/>
    <w:uiPriority w:val="99"/>
    <w:semiHidden/>
    <w:rPr>
      <w:rFonts w:eastAsia="Calibri"/>
    </w:rPr>
  </w:style>
  <w:style w:type="paragraph" w:styleId="Prosttext">
    <w:name w:val="Plain Text"/>
    <w:basedOn w:val="Normln"/>
    <w:semiHidden/>
    <w:rPr>
      <w:rFonts w:ascii="Calibri" w:eastAsia="Calibri" w:hAnsi="Calibri"/>
      <w:sz w:val="22"/>
      <w:szCs w:val="21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20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56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53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3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9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4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8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9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73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88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6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3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4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20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3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916612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33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8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37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5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8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6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33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6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01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3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6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02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4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01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9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91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66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4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4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52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12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82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40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7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7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565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6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888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89456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440">
      <w:bodyDiv w:val="1"/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1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4646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3957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sakh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AFBAF-0204-42E3-B60F-025857CF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28</Pages>
  <Words>4948</Words>
  <Characters>28565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oborů zařazených v síti a vyučovaných v roce 2001/2002:</vt:lpstr>
    </vt:vector>
  </TitlesOfParts>
  <Company>SŠAK</Company>
  <LinksUpToDate>false</LinksUpToDate>
  <CharactersWithSpaces>33447</CharactersWithSpaces>
  <SharedDoc>false</SharedDoc>
  <HLinks>
    <vt:vector size="6" baseType="variant"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http://www.ssakhk.cz/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oborů zařazených v síti a vyučovaných v roce 2001/2002:</dc:title>
  <dc:creator>Tichý</dc:creator>
  <cp:lastModifiedBy>Lang</cp:lastModifiedBy>
  <cp:revision>8</cp:revision>
  <cp:lastPrinted>2019-10-14T11:13:00Z</cp:lastPrinted>
  <dcterms:created xsi:type="dcterms:W3CDTF">2020-10-14T10:09:00Z</dcterms:created>
  <dcterms:modified xsi:type="dcterms:W3CDTF">2020-10-14T19:51:00Z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